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702D" w:rsidRPr="008440DC" w:rsidRDefault="00C4702D" w:rsidP="009141B7">
      <w:pPr>
        <w:ind w:left="1418" w:firstLine="709"/>
        <w:rPr>
          <w:rFonts w:ascii="Arial" w:hAnsi="Arial" w:cs="Arial"/>
          <w:b/>
          <w:lang w:val="es-CO"/>
        </w:rPr>
      </w:pPr>
      <w:r w:rsidRPr="008440DC">
        <w:rPr>
          <w:rFonts w:ascii="Arial" w:hAnsi="Arial" w:cs="Arial"/>
          <w:b/>
          <w:lang w:val="es-CO"/>
        </w:rPr>
        <w:t>NOTAS A LOS ESTADOS FINANCIEROS</w:t>
      </w:r>
    </w:p>
    <w:p w:rsidR="00C4702D" w:rsidRPr="008440DC" w:rsidRDefault="00D44456" w:rsidP="009141B7">
      <w:pPr>
        <w:ind w:left="1416" w:firstLine="708"/>
        <w:rPr>
          <w:rFonts w:ascii="Arial" w:hAnsi="Arial" w:cs="Arial"/>
          <w:b/>
          <w:lang w:val="es-CO"/>
        </w:rPr>
      </w:pPr>
      <w:r>
        <w:rPr>
          <w:rFonts w:ascii="Arial" w:hAnsi="Arial" w:cs="Arial"/>
          <w:b/>
          <w:lang w:val="es-CO"/>
        </w:rPr>
        <w:t xml:space="preserve">         </w:t>
      </w:r>
      <w:r w:rsidR="00BF4C4E">
        <w:rPr>
          <w:rFonts w:ascii="Arial" w:hAnsi="Arial" w:cs="Arial"/>
          <w:b/>
          <w:lang w:val="es-CO"/>
        </w:rPr>
        <w:t>AL 31 DE OCTUBRE</w:t>
      </w:r>
      <w:r w:rsidR="009141B7" w:rsidRPr="008440DC">
        <w:rPr>
          <w:rFonts w:ascii="Arial" w:hAnsi="Arial" w:cs="Arial"/>
          <w:b/>
          <w:lang w:val="es-CO"/>
        </w:rPr>
        <w:t xml:space="preserve"> </w:t>
      </w:r>
      <w:r w:rsidR="00F2094A" w:rsidRPr="008440DC">
        <w:rPr>
          <w:rFonts w:ascii="Arial" w:hAnsi="Arial" w:cs="Arial"/>
          <w:b/>
          <w:lang w:val="es-CO"/>
        </w:rPr>
        <w:t>DEL 2019</w:t>
      </w:r>
    </w:p>
    <w:p w:rsidR="00C4702D" w:rsidRPr="008440DC" w:rsidRDefault="00C4702D" w:rsidP="00887DE7">
      <w:pPr>
        <w:jc w:val="both"/>
        <w:rPr>
          <w:rFonts w:ascii="Arial" w:hAnsi="Arial" w:cs="Arial"/>
          <w:b/>
          <w:bCs/>
          <w:lang w:val="x-none"/>
        </w:rPr>
      </w:pPr>
    </w:p>
    <w:p w:rsidR="00C4702D" w:rsidRPr="008440DC" w:rsidRDefault="00C4702D" w:rsidP="00887DE7">
      <w:pPr>
        <w:jc w:val="both"/>
        <w:rPr>
          <w:rFonts w:ascii="Arial" w:hAnsi="Arial" w:cs="Arial"/>
          <w:b/>
          <w:bCs/>
          <w:lang w:val="x-none"/>
        </w:rPr>
      </w:pPr>
      <w:r w:rsidRPr="008440DC">
        <w:rPr>
          <w:rFonts w:ascii="Arial" w:hAnsi="Arial" w:cs="Arial"/>
          <w:b/>
          <w:bCs/>
          <w:lang w:val="x-none"/>
        </w:rPr>
        <w:t>NOTAS DE CARACTER GENERAL</w:t>
      </w:r>
    </w:p>
    <w:p w:rsidR="00C4702D" w:rsidRPr="008440DC" w:rsidRDefault="00C4702D" w:rsidP="00887DE7">
      <w:pPr>
        <w:jc w:val="both"/>
        <w:rPr>
          <w:rFonts w:ascii="Arial" w:hAnsi="Arial" w:cs="Arial"/>
          <w:b/>
          <w:bCs/>
          <w:lang w:val="x-none"/>
        </w:rPr>
      </w:pPr>
    </w:p>
    <w:p w:rsidR="00C4702D" w:rsidRPr="008440DC" w:rsidRDefault="00C4702D" w:rsidP="00887DE7">
      <w:pPr>
        <w:numPr>
          <w:ilvl w:val="0"/>
          <w:numId w:val="21"/>
        </w:numPr>
        <w:jc w:val="both"/>
        <w:rPr>
          <w:rFonts w:ascii="Arial" w:hAnsi="Arial" w:cs="Arial"/>
          <w:b/>
          <w:lang w:val="es-CO"/>
        </w:rPr>
      </w:pPr>
      <w:r w:rsidRPr="008440DC">
        <w:rPr>
          <w:rFonts w:ascii="Arial" w:hAnsi="Arial" w:cs="Arial"/>
          <w:b/>
          <w:lang w:val="es-CO"/>
        </w:rPr>
        <w:t>NATURALEZA JURÍDICA, FUNCIÓN SOCIAL, ACTIVIDADES QUE SE DESARROLLAN.</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INTENALCO, Educación Superior fue creado como Establecimiento Público con el decreto No. 758 de 1989 en noviembre 16 de 1989, mediante resolución No. 20500; el Ministerio de Educación aprobó como se llamaban en esa época las carreras intermedias de Administración de Empresas, Costos y Contabilidad y Secretariado Ejecutivo Bilingüe.</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A partir del 3 de julio de 1998 el Decreto Nº 1671 emanado de la Presidencia de la República, convirtió a INTENALCO en una Unidad Docente autorizada para adelantar programas de Educación Superior. La Ley 25 de 1987, en su Art. 2, estipula que la formación intermedia profesional, se </w:t>
      </w:r>
      <w:r w:rsidR="003C7FC2" w:rsidRPr="008440DC">
        <w:rPr>
          <w:rFonts w:ascii="Arial" w:hAnsi="Arial" w:cs="Arial"/>
          <w:lang w:val="es-CO"/>
        </w:rPr>
        <w:t>denominará</w:t>
      </w:r>
      <w:r w:rsidRPr="008440DC">
        <w:rPr>
          <w:rFonts w:ascii="Arial" w:hAnsi="Arial" w:cs="Arial"/>
          <w:lang w:val="es-CO"/>
        </w:rPr>
        <w:t xml:space="preserve"> Formación Técnica profesional y conducirá al título de Técnico Profesional en la rama correspondiente. Este es el carácter académico que posee la institución en el momento. </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Dentro de la estructura de INTENALCO, como Instituto de Educación Superior, y mediante el Decreto Nº 0844 de Sept.22 de 1997, Emanado de la Gobernación del Valle, </w:t>
      </w:r>
    </w:p>
    <w:p w:rsidR="00C4702D" w:rsidRPr="008440DC" w:rsidRDefault="00F2094A" w:rsidP="00887DE7">
      <w:pPr>
        <w:jc w:val="both"/>
        <w:rPr>
          <w:rFonts w:ascii="Arial" w:hAnsi="Arial" w:cs="Arial"/>
          <w:lang w:val="es-CO"/>
        </w:rPr>
      </w:pPr>
      <w:r w:rsidRPr="008440DC">
        <w:rPr>
          <w:rFonts w:ascii="Arial" w:hAnsi="Arial" w:cs="Arial"/>
          <w:lang w:val="es-CO"/>
        </w:rPr>
        <w:t xml:space="preserve">Se </w:t>
      </w:r>
      <w:r w:rsidR="00C4702D" w:rsidRPr="008440DC">
        <w:rPr>
          <w:rFonts w:ascii="Arial" w:hAnsi="Arial" w:cs="Arial"/>
          <w:lang w:val="es-CO"/>
        </w:rPr>
        <w:t>le concede a INTENALCO autorización oficial para la prestación del servicio educativ</w:t>
      </w:r>
      <w:r w:rsidRPr="008440DC">
        <w:rPr>
          <w:rFonts w:ascii="Arial" w:hAnsi="Arial" w:cs="Arial"/>
          <w:lang w:val="es-CO"/>
        </w:rPr>
        <w:t>o No formal de carácter público</w:t>
      </w:r>
      <w:r w:rsidR="000B5855" w:rsidRPr="008440DC">
        <w:rPr>
          <w:rFonts w:ascii="Arial" w:hAnsi="Arial" w:cs="Arial"/>
          <w:lang w:val="es-CO"/>
        </w:rPr>
        <w:t>, denominado</w:t>
      </w:r>
      <w:r w:rsidR="00C4702D" w:rsidRPr="008440DC">
        <w:rPr>
          <w:rFonts w:ascii="Arial" w:hAnsi="Arial" w:cs="Arial"/>
          <w:lang w:val="es-CO"/>
        </w:rPr>
        <w:t xml:space="preserve"> Centro de Investigaci</w:t>
      </w:r>
      <w:r w:rsidR="000B5855" w:rsidRPr="008440DC">
        <w:rPr>
          <w:rFonts w:ascii="Arial" w:hAnsi="Arial" w:cs="Arial"/>
          <w:lang w:val="es-CO"/>
        </w:rPr>
        <w:t>ón y Extensión de Intenalco en</w:t>
      </w:r>
      <w:r w:rsidR="00C4702D" w:rsidRPr="008440DC">
        <w:rPr>
          <w:rFonts w:ascii="Arial" w:hAnsi="Arial" w:cs="Arial"/>
          <w:lang w:val="es-CO"/>
        </w:rPr>
        <w:t xml:space="preserve"> los programas de</w:t>
      </w:r>
      <w:r w:rsidR="00A51563" w:rsidRPr="008440DC">
        <w:rPr>
          <w:rFonts w:ascii="Arial" w:hAnsi="Arial" w:cs="Arial"/>
          <w:lang w:val="es-CO"/>
        </w:rPr>
        <w:t xml:space="preserve"> Técnico Auxiliar de Laboratorio</w:t>
      </w:r>
      <w:r w:rsidR="00C4702D" w:rsidRPr="008440DC">
        <w:rPr>
          <w:rFonts w:ascii="Arial" w:hAnsi="Arial" w:cs="Arial"/>
          <w:lang w:val="es-CO"/>
        </w:rPr>
        <w:t xml:space="preserve"> Clínico y Técnico Auxiliar en Consultorio Odontológico.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Mediante la Resolución No. 4143 de mayo 21/2010 de la Secretaría de Educación Municipal, estos programas fueron modificados y actualizados otorgando registro por el término de cinco años </w:t>
      </w:r>
      <w:r w:rsidR="000B5855" w:rsidRPr="008440DC">
        <w:rPr>
          <w:rFonts w:ascii="Arial" w:hAnsi="Arial" w:cs="Arial"/>
          <w:lang w:val="es-CO"/>
        </w:rPr>
        <w:t xml:space="preserve">y denominándolos </w:t>
      </w:r>
      <w:r w:rsidRPr="008440DC">
        <w:rPr>
          <w:rFonts w:ascii="Arial" w:hAnsi="Arial" w:cs="Arial"/>
          <w:lang w:val="es-CO"/>
        </w:rPr>
        <w:t>como programas de Formación para el  T</w:t>
      </w:r>
      <w:r w:rsidR="000B5855" w:rsidRPr="008440DC">
        <w:rPr>
          <w:rFonts w:ascii="Arial" w:hAnsi="Arial" w:cs="Arial"/>
          <w:lang w:val="es-CO"/>
        </w:rPr>
        <w:t>rabajo y Desarrollo Humano, estos</w:t>
      </w:r>
      <w:r w:rsidRPr="008440DC">
        <w:rPr>
          <w:rFonts w:ascii="Arial" w:hAnsi="Arial" w:cs="Arial"/>
          <w:lang w:val="es-CO"/>
        </w:rPr>
        <w:t xml:space="preserve"> son: </w:t>
      </w:r>
    </w:p>
    <w:p w:rsidR="00C4702D" w:rsidRPr="008440DC" w:rsidRDefault="00C4702D" w:rsidP="00887DE7">
      <w:pPr>
        <w:jc w:val="both"/>
        <w:rPr>
          <w:rFonts w:ascii="Arial" w:hAnsi="Arial" w:cs="Arial"/>
          <w:lang w:val="es-CO"/>
        </w:rPr>
      </w:pP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Técnico Auxiliar en Salud Oral</w:t>
      </w: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 xml:space="preserve">Técnico Auxiliar en Servicios Farmacéuticos </w:t>
      </w: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Técnico Auxiliar en Salud Pública</w:t>
      </w:r>
    </w:p>
    <w:p w:rsidR="00C4702D" w:rsidRPr="008440DC" w:rsidRDefault="00C4702D" w:rsidP="00887DE7">
      <w:pPr>
        <w:numPr>
          <w:ilvl w:val="0"/>
          <w:numId w:val="17"/>
        </w:numPr>
        <w:jc w:val="both"/>
        <w:rPr>
          <w:rFonts w:ascii="Arial" w:hAnsi="Arial" w:cs="Arial"/>
          <w:lang w:val="es-CO"/>
        </w:rPr>
      </w:pPr>
      <w:r w:rsidRPr="008440DC">
        <w:rPr>
          <w:rFonts w:ascii="Arial" w:hAnsi="Arial" w:cs="Arial"/>
          <w:lang w:val="es-CO"/>
        </w:rPr>
        <w:t>Técnico Administrativo en Salud</w:t>
      </w:r>
    </w:p>
    <w:p w:rsidR="00C4702D" w:rsidRPr="008440DC" w:rsidRDefault="008A15EF" w:rsidP="00887DE7">
      <w:pPr>
        <w:numPr>
          <w:ilvl w:val="0"/>
          <w:numId w:val="17"/>
        </w:numPr>
        <w:jc w:val="both"/>
        <w:rPr>
          <w:rFonts w:ascii="Arial" w:hAnsi="Arial" w:cs="Arial"/>
          <w:lang w:val="es-CO"/>
        </w:rPr>
      </w:pPr>
      <w:r w:rsidRPr="008440DC">
        <w:rPr>
          <w:rFonts w:ascii="Arial" w:hAnsi="Arial" w:cs="Arial"/>
          <w:lang w:val="es-CO"/>
        </w:rPr>
        <w:t>Técnico A</w:t>
      </w:r>
      <w:r w:rsidR="00C4702D" w:rsidRPr="008440DC">
        <w:rPr>
          <w:rFonts w:ascii="Arial" w:hAnsi="Arial" w:cs="Arial"/>
          <w:lang w:val="es-CO"/>
        </w:rPr>
        <w:t>uxiliar en Enfermería</w:t>
      </w:r>
    </w:p>
    <w:p w:rsidR="008A15EF" w:rsidRPr="008440DC" w:rsidRDefault="008A15EF" w:rsidP="00887DE7">
      <w:pPr>
        <w:numPr>
          <w:ilvl w:val="0"/>
          <w:numId w:val="17"/>
        </w:numPr>
        <w:jc w:val="both"/>
        <w:rPr>
          <w:rFonts w:ascii="Arial" w:hAnsi="Arial" w:cs="Arial"/>
          <w:lang w:val="es-CO"/>
        </w:rPr>
      </w:pPr>
      <w:r w:rsidRPr="008440DC">
        <w:rPr>
          <w:rFonts w:ascii="Arial" w:hAnsi="Arial" w:cs="Arial"/>
          <w:lang w:val="es-CO"/>
        </w:rPr>
        <w:t>Técnico Auxiliar en Música</w:t>
      </w:r>
    </w:p>
    <w:p w:rsidR="00C4702D" w:rsidRPr="008440DC" w:rsidRDefault="003C7FC2" w:rsidP="00887DE7">
      <w:pPr>
        <w:jc w:val="both"/>
        <w:rPr>
          <w:rFonts w:ascii="Arial" w:hAnsi="Arial" w:cs="Arial"/>
          <w:lang w:val="es-CO"/>
        </w:rPr>
      </w:pPr>
      <w:r w:rsidRPr="008440DC">
        <w:rPr>
          <w:rFonts w:ascii="Arial" w:hAnsi="Arial" w:cs="Arial"/>
          <w:lang w:val="es-CO"/>
        </w:rPr>
        <w:lastRenderedPageBreak/>
        <w:t>Adicionalmente se</w:t>
      </w:r>
      <w:r w:rsidR="00771BAB" w:rsidRPr="008440DC">
        <w:rPr>
          <w:rFonts w:ascii="Arial" w:hAnsi="Arial" w:cs="Arial"/>
          <w:lang w:val="es-CO"/>
        </w:rPr>
        <w:t xml:space="preserve"> ofrecen cursos de extensión</w:t>
      </w:r>
      <w:r w:rsidR="00C4702D" w:rsidRPr="008440DC">
        <w:rPr>
          <w:rFonts w:ascii="Arial" w:hAnsi="Arial" w:cs="Arial"/>
          <w:lang w:val="es-CO"/>
        </w:rPr>
        <w:t xml:space="preserve"> en sistemas y se preparan capacitaciones y diplomados de diferentes temas.  </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A nivel técnico se tiene aprobado ante el ICFES y con registro aprobado ante el Ministerio de Educación los programas de:</w:t>
      </w:r>
    </w:p>
    <w:p w:rsidR="00C4702D" w:rsidRPr="008440DC" w:rsidRDefault="00C4702D" w:rsidP="00887DE7">
      <w:pPr>
        <w:jc w:val="both"/>
        <w:rPr>
          <w:rFonts w:ascii="Arial" w:hAnsi="Arial" w:cs="Arial"/>
          <w:lang w:val="es-CO"/>
        </w:rPr>
      </w:pP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Costos y Contabilidad</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Gestión Empresarial</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Mercadeo</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Procesos de Importación y Exportación</w:t>
      </w:r>
    </w:p>
    <w:p w:rsidR="0052589F" w:rsidRPr="008440DC" w:rsidRDefault="0052589F"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Seguridad y Salud en el Trabajo</w:t>
      </w:r>
    </w:p>
    <w:p w:rsidR="00C4702D" w:rsidRPr="008440DC" w:rsidRDefault="00C4702D" w:rsidP="00887DE7">
      <w:pPr>
        <w:numPr>
          <w:ilvl w:val="1"/>
          <w:numId w:val="17"/>
        </w:numPr>
        <w:jc w:val="both"/>
        <w:rPr>
          <w:rFonts w:ascii="Arial" w:hAnsi="Arial" w:cs="Arial"/>
          <w:lang w:val="es-CO"/>
        </w:rPr>
      </w:pPr>
      <w:r w:rsidRPr="008440DC">
        <w:rPr>
          <w:rFonts w:ascii="Arial" w:hAnsi="Arial" w:cs="Arial"/>
          <w:lang w:val="es-CO"/>
        </w:rPr>
        <w:t>Técnico Profesional en Procesos de Soldadura</w:t>
      </w:r>
    </w:p>
    <w:p w:rsidR="00C4702D" w:rsidRPr="008440DC" w:rsidRDefault="00C4702D" w:rsidP="00887DE7">
      <w:pPr>
        <w:numPr>
          <w:ilvl w:val="1"/>
          <w:numId w:val="17"/>
        </w:numPr>
        <w:jc w:val="both"/>
        <w:rPr>
          <w:rFonts w:ascii="Arial" w:hAnsi="Arial" w:cs="Arial"/>
          <w:lang w:val="es-CO"/>
        </w:rPr>
      </w:pPr>
      <w:r w:rsidRPr="008440DC">
        <w:rPr>
          <w:rFonts w:ascii="Arial" w:hAnsi="Arial" w:cs="Arial"/>
          <w:lang w:val="es-CO"/>
        </w:rPr>
        <w:t>Técnico Profesional en Operaciones Logísticas</w:t>
      </w:r>
    </w:p>
    <w:p w:rsidR="00C4702D" w:rsidRPr="008440DC" w:rsidRDefault="00C4702D" w:rsidP="00887DE7">
      <w:pPr>
        <w:numPr>
          <w:ilvl w:val="1"/>
          <w:numId w:val="17"/>
        </w:numPr>
        <w:tabs>
          <w:tab w:val="num" w:pos="748"/>
        </w:tabs>
        <w:jc w:val="both"/>
        <w:rPr>
          <w:rFonts w:ascii="Arial" w:hAnsi="Arial" w:cs="Arial"/>
          <w:lang w:val="es-CO"/>
        </w:rPr>
      </w:pPr>
      <w:r w:rsidRPr="008440DC">
        <w:rPr>
          <w:rFonts w:ascii="Arial" w:hAnsi="Arial" w:cs="Arial"/>
          <w:lang w:val="es-CO"/>
        </w:rPr>
        <w:t>Técnico Profesional en Procesos Agroforestales</w:t>
      </w:r>
    </w:p>
    <w:p w:rsidR="00C4702D" w:rsidRPr="008440DC" w:rsidRDefault="00C4702D" w:rsidP="00887DE7">
      <w:pPr>
        <w:numPr>
          <w:ilvl w:val="1"/>
          <w:numId w:val="17"/>
        </w:numPr>
        <w:jc w:val="both"/>
        <w:rPr>
          <w:rFonts w:ascii="Arial" w:hAnsi="Arial" w:cs="Arial"/>
          <w:lang w:val="es-CO"/>
        </w:rPr>
      </w:pPr>
      <w:r w:rsidRPr="008440DC">
        <w:rPr>
          <w:rFonts w:ascii="Arial" w:hAnsi="Arial" w:cs="Arial"/>
          <w:lang w:val="es-CO"/>
        </w:rPr>
        <w:t>Técnico Profesional en Procesos Viales y de Transporte</w:t>
      </w:r>
    </w:p>
    <w:p w:rsidR="0085301A" w:rsidRPr="008440DC" w:rsidRDefault="0085301A" w:rsidP="00887DE7">
      <w:pPr>
        <w:ind w:left="1440"/>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El 29 de diciembre del 2017 el Ministerio de Educación, mediante Resolución No. 29500, en su Art. 1 le fue ratificada la reforma estatutaria </w:t>
      </w:r>
      <w:r w:rsidR="003C7FC2" w:rsidRPr="008440DC">
        <w:rPr>
          <w:rFonts w:ascii="Arial" w:hAnsi="Arial" w:cs="Arial"/>
          <w:lang w:val="es-CO"/>
        </w:rPr>
        <w:t>conducente</w:t>
      </w:r>
      <w:r w:rsidRPr="008440DC">
        <w:rPr>
          <w:rFonts w:ascii="Arial" w:hAnsi="Arial" w:cs="Arial"/>
          <w:lang w:val="es-CO"/>
        </w:rPr>
        <w:t xml:space="preserve"> a la redefinición de INTENALCO para el ofrecimiento de programas por ciclos propedéuticos.</w:t>
      </w:r>
    </w:p>
    <w:p w:rsidR="00A10C5F" w:rsidRPr="008440DC" w:rsidRDefault="00A10C5F" w:rsidP="00887DE7">
      <w:pPr>
        <w:jc w:val="both"/>
        <w:rPr>
          <w:rFonts w:ascii="Arial" w:hAnsi="Arial" w:cs="Arial"/>
          <w:lang w:val="es-CO"/>
        </w:rPr>
      </w:pPr>
    </w:p>
    <w:p w:rsidR="00C4702D" w:rsidRPr="008440DC" w:rsidRDefault="00C4702D"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lang w:val="es-CO"/>
        </w:rPr>
      </w:pPr>
      <w:r w:rsidRPr="008440DC">
        <w:rPr>
          <w:rFonts w:ascii="Arial" w:hAnsi="Arial" w:cs="Arial"/>
          <w:b/>
          <w:lang w:val="es-CO"/>
        </w:rPr>
        <w:t>OBJETIVO GENERAL</w:t>
      </w:r>
    </w:p>
    <w:p w:rsidR="00C4702D" w:rsidRPr="008440DC" w:rsidRDefault="00C4702D" w:rsidP="00887DE7">
      <w:pPr>
        <w:jc w:val="both"/>
        <w:rPr>
          <w:rFonts w:ascii="Arial" w:hAnsi="Arial" w:cs="Arial"/>
          <w:b/>
          <w:lang w:val="es-CO"/>
        </w:rPr>
      </w:pPr>
    </w:p>
    <w:p w:rsidR="00A10C5F" w:rsidRPr="008440DC" w:rsidRDefault="00A10C5F" w:rsidP="00887DE7">
      <w:pPr>
        <w:jc w:val="both"/>
        <w:rPr>
          <w:rFonts w:ascii="Arial" w:hAnsi="Arial" w:cs="Arial"/>
          <w:b/>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2.1</w:t>
      </w:r>
      <w:r w:rsidRPr="008440DC">
        <w:rPr>
          <w:rFonts w:ascii="Arial" w:hAnsi="Arial" w:cs="Arial"/>
          <w:b/>
          <w:lang w:val="es-CO"/>
        </w:rPr>
        <w:tab/>
        <w:t>MISION</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INTENALCO forma profesionales con excelentes bases técnicas, tecnológicas y científicas, generadores de procesos de cambio, con visión futurista, con valores éticos </w:t>
      </w:r>
    </w:p>
    <w:p w:rsidR="00C4702D" w:rsidRPr="008440DC" w:rsidRDefault="00C4702D" w:rsidP="00887DE7">
      <w:pPr>
        <w:jc w:val="both"/>
        <w:rPr>
          <w:rFonts w:ascii="Arial" w:hAnsi="Arial" w:cs="Arial"/>
          <w:lang w:val="es-CO"/>
        </w:rPr>
      </w:pPr>
      <w:r w:rsidRPr="008440DC">
        <w:rPr>
          <w:rFonts w:ascii="Arial" w:hAnsi="Arial" w:cs="Arial"/>
          <w:lang w:val="es-CO"/>
        </w:rPr>
        <w:t>autónomos y perseverantes, capaces de asumir riesgos, defender sus derechos, respetar los de los demás y fomentar la conservación del medio ambiente.</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 xml:space="preserve"> </w:t>
      </w:r>
      <w:r w:rsidR="003C7FC2" w:rsidRPr="008440DC">
        <w:rPr>
          <w:rFonts w:ascii="Arial" w:hAnsi="Arial" w:cs="Arial"/>
          <w:b/>
          <w:lang w:val="es-CO"/>
        </w:rPr>
        <w:t>2.2 VISION</w:t>
      </w:r>
      <w:r w:rsidRPr="008440DC">
        <w:rPr>
          <w:rFonts w:ascii="Arial" w:hAnsi="Arial" w:cs="Arial"/>
          <w:b/>
          <w:lang w:val="es-CO"/>
        </w:rPr>
        <w:t>.</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INTENALCO a mediano plazo, se convertirá en una Institución Universitaria que ofrezca programas de pregrado y postgrado ajustado a los modelos pedagógicos que caractericen la formación humana y profesional de sus egresados, contará con planta propia en la ciudad de Cali, que ampliará su cobertura educativa.</w:t>
      </w:r>
    </w:p>
    <w:p w:rsidR="00A10C5F" w:rsidRPr="008440DC" w:rsidRDefault="00A10C5F"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u w:val="single"/>
          <w:lang w:val="es-CO"/>
        </w:rPr>
      </w:pPr>
      <w:r w:rsidRPr="008440DC">
        <w:rPr>
          <w:rFonts w:ascii="Arial" w:hAnsi="Arial" w:cs="Arial"/>
          <w:b/>
          <w:lang w:val="es-CO"/>
        </w:rPr>
        <w:lastRenderedPageBreak/>
        <w:t>POLITICAS Y PRÁCTICAS CONTABLES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3.1   BASE LEGAL Y NORMATIVA</w:t>
      </w:r>
      <w:r w:rsidRPr="008440DC">
        <w:rPr>
          <w:rFonts w:ascii="Arial" w:hAnsi="Arial" w:cs="Arial"/>
          <w:b/>
          <w:lang w:val="es-CO"/>
        </w:rPr>
        <w:tab/>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En los últimos años, el Gobierno Nacional ha venido implementando una serie de medidas para la modernización de la </w:t>
      </w:r>
      <w:r w:rsidR="000B3BF7" w:rsidRPr="008440DC">
        <w:rPr>
          <w:rFonts w:ascii="Arial" w:hAnsi="Arial" w:cs="Arial"/>
          <w:lang w:val="es-CO"/>
        </w:rPr>
        <w:t xml:space="preserve">Regulación </w:t>
      </w:r>
      <w:r w:rsidR="003C7FC2" w:rsidRPr="008440DC">
        <w:rPr>
          <w:rFonts w:ascii="Arial" w:hAnsi="Arial" w:cs="Arial"/>
          <w:lang w:val="es-CO"/>
        </w:rPr>
        <w:t>Contable Pública</w:t>
      </w:r>
      <w:r w:rsidR="000B3BF7" w:rsidRPr="008440DC">
        <w:rPr>
          <w:rFonts w:ascii="Arial" w:hAnsi="Arial" w:cs="Arial"/>
          <w:lang w:val="es-CO"/>
        </w:rPr>
        <w:t xml:space="preserve"> y P</w:t>
      </w:r>
      <w:r w:rsidRPr="008440DC">
        <w:rPr>
          <w:rFonts w:ascii="Arial" w:hAnsi="Arial" w:cs="Arial"/>
          <w:lang w:val="es-CO"/>
        </w:rPr>
        <w:t xml:space="preserve">rivada de nuestro país.  En el año de 2009, mediante la Ley 1314 se ordenó la convergencia de </w:t>
      </w:r>
      <w:r w:rsidR="003C7FC2" w:rsidRPr="008440DC">
        <w:rPr>
          <w:rFonts w:ascii="Arial" w:hAnsi="Arial" w:cs="Arial"/>
          <w:lang w:val="es-CO"/>
        </w:rPr>
        <w:t>las normas</w:t>
      </w:r>
      <w:r w:rsidRPr="008440DC">
        <w:rPr>
          <w:rFonts w:ascii="Arial" w:hAnsi="Arial" w:cs="Arial"/>
          <w:lang w:val="es-CO"/>
        </w:rPr>
        <w:t xml:space="preserve"> de contabilidad, de información financiera y de aseguramiento de la información, hacia estándares internacionales de aceptación </w:t>
      </w:r>
      <w:r w:rsidR="003C7FC2" w:rsidRPr="008440DC">
        <w:rPr>
          <w:rFonts w:ascii="Arial" w:hAnsi="Arial" w:cs="Arial"/>
          <w:lang w:val="es-CO"/>
        </w:rPr>
        <w:t>mundial con</w:t>
      </w:r>
      <w:r w:rsidRPr="008440DC">
        <w:rPr>
          <w:rFonts w:ascii="Arial" w:hAnsi="Arial" w:cs="Arial"/>
          <w:lang w:val="es-CO"/>
        </w:rPr>
        <w:t xml:space="preserve"> las mejores prácticas y con la rápida evolución de los negocios.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En el </w:t>
      </w:r>
      <w:r w:rsidR="003C7FC2" w:rsidRPr="008440DC">
        <w:rPr>
          <w:rFonts w:ascii="Arial" w:hAnsi="Arial" w:cs="Arial"/>
          <w:lang w:val="es-CO"/>
        </w:rPr>
        <w:t>marco de</w:t>
      </w:r>
      <w:r w:rsidRPr="008440DC">
        <w:rPr>
          <w:rFonts w:ascii="Arial" w:hAnsi="Arial" w:cs="Arial"/>
          <w:lang w:val="es-CO"/>
        </w:rPr>
        <w:t xml:space="preserve"> la convergencia hacia estándares internacio</w:t>
      </w:r>
      <w:r w:rsidR="00184928" w:rsidRPr="008440DC">
        <w:rPr>
          <w:rFonts w:ascii="Arial" w:hAnsi="Arial" w:cs="Arial"/>
          <w:lang w:val="es-CO"/>
        </w:rPr>
        <w:t>nales de información financiera</w:t>
      </w:r>
      <w:r w:rsidRPr="008440DC">
        <w:rPr>
          <w:rFonts w:ascii="Arial" w:hAnsi="Arial" w:cs="Arial"/>
          <w:lang w:val="es-CO"/>
        </w:rPr>
        <w:t xml:space="preserve">, la CGN decidió efectuar una adopción </w:t>
      </w:r>
      <w:r w:rsidR="003C7FC2" w:rsidRPr="008440DC">
        <w:rPr>
          <w:rFonts w:ascii="Arial" w:hAnsi="Arial" w:cs="Arial"/>
          <w:lang w:val="es-CO"/>
        </w:rPr>
        <w:t>indirecta de</w:t>
      </w:r>
      <w:r w:rsidRPr="008440DC">
        <w:rPr>
          <w:rFonts w:ascii="Arial" w:hAnsi="Arial" w:cs="Arial"/>
          <w:lang w:val="es-CO"/>
        </w:rPr>
        <w:t xml:space="preserve"> las Normas I</w:t>
      </w:r>
      <w:r w:rsidR="00D06014" w:rsidRPr="008440DC">
        <w:rPr>
          <w:rFonts w:ascii="Arial" w:hAnsi="Arial" w:cs="Arial"/>
          <w:lang w:val="es-CO"/>
        </w:rPr>
        <w:t>nternaciones de Contabilidad para el</w:t>
      </w:r>
      <w:r w:rsidRPr="008440DC">
        <w:rPr>
          <w:rFonts w:ascii="Arial" w:hAnsi="Arial" w:cs="Arial"/>
          <w:lang w:val="es-CO"/>
        </w:rPr>
        <w:t xml:space="preserve"> Sector Publico </w:t>
      </w:r>
      <w:r w:rsidR="00D06014" w:rsidRPr="008440DC">
        <w:rPr>
          <w:rFonts w:ascii="Arial" w:hAnsi="Arial" w:cs="Arial"/>
          <w:lang w:val="es-CO"/>
        </w:rPr>
        <w:t>(NICSP),</w:t>
      </w:r>
      <w:r w:rsidRPr="008440DC">
        <w:rPr>
          <w:rFonts w:ascii="Arial" w:hAnsi="Arial" w:cs="Arial"/>
          <w:lang w:val="es-CO"/>
        </w:rPr>
        <w:t xml:space="preserve"> a través del Consejo de Normas Internacionales de Contabilidad para el sector público (IPSASB, por </w:t>
      </w:r>
      <w:r w:rsidR="003C7FC2" w:rsidRPr="008440DC">
        <w:rPr>
          <w:rFonts w:ascii="Arial" w:hAnsi="Arial" w:cs="Arial"/>
          <w:lang w:val="es-CO"/>
        </w:rPr>
        <w:t>sus siglas</w:t>
      </w:r>
      <w:r w:rsidRPr="008440DC">
        <w:rPr>
          <w:rFonts w:ascii="Arial" w:hAnsi="Arial" w:cs="Arial"/>
          <w:lang w:val="es-CO"/>
        </w:rPr>
        <w:t xml:space="preserve"> en </w:t>
      </w:r>
      <w:r w:rsidR="003C7FC2" w:rsidRPr="008440DC">
        <w:rPr>
          <w:rFonts w:ascii="Arial" w:hAnsi="Arial" w:cs="Arial"/>
          <w:lang w:val="es-CO"/>
        </w:rPr>
        <w:t>inglés) con</w:t>
      </w:r>
      <w:r w:rsidRPr="008440DC">
        <w:rPr>
          <w:rFonts w:ascii="Arial" w:hAnsi="Arial" w:cs="Arial"/>
          <w:lang w:val="es-CO"/>
        </w:rPr>
        <w:t xml:space="preserve"> el propósito de avanzar en materia de rendición de cuentas,</w:t>
      </w:r>
      <w:r w:rsidR="0079277D" w:rsidRPr="008440DC">
        <w:rPr>
          <w:rFonts w:ascii="Arial" w:hAnsi="Arial" w:cs="Arial"/>
          <w:lang w:val="es-CO"/>
        </w:rPr>
        <w:t xml:space="preserve"> transparencia y comparabilidad;</w:t>
      </w:r>
      <w:r w:rsidR="00D06014" w:rsidRPr="008440DC">
        <w:rPr>
          <w:rFonts w:ascii="Arial" w:hAnsi="Arial" w:cs="Arial"/>
          <w:lang w:val="es-CO"/>
        </w:rPr>
        <w:t xml:space="preserve"> fijando </w:t>
      </w:r>
      <w:r w:rsidRPr="008440DC">
        <w:rPr>
          <w:rFonts w:ascii="Arial" w:hAnsi="Arial" w:cs="Arial"/>
          <w:lang w:val="es-CO"/>
        </w:rPr>
        <w:t>criterios comunes y uniformes a nivel nacional.</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En desarrollo de la Ley 1314 de 2009, el 8 de octubre de 2015, la CGN, expidió la resolución 533 de 2015, mediante la cual se incorpora como parte del Régimen de Contabilidad Pública, el Marco conceptual para la preparación y presentación de </w:t>
      </w:r>
    </w:p>
    <w:p w:rsidR="00C4702D" w:rsidRPr="008440DC" w:rsidRDefault="00C4702D" w:rsidP="00887DE7">
      <w:pPr>
        <w:jc w:val="both"/>
        <w:rPr>
          <w:rFonts w:ascii="Arial" w:hAnsi="Arial" w:cs="Arial"/>
          <w:lang w:val="es-CO"/>
        </w:rPr>
      </w:pPr>
      <w:r w:rsidRPr="008440DC">
        <w:rPr>
          <w:rFonts w:ascii="Arial" w:hAnsi="Arial" w:cs="Arial"/>
          <w:lang w:val="es-CO"/>
        </w:rPr>
        <w:t xml:space="preserve">información financiera, las Normas para el reconocimiento, medición, revelación y presentación de los hechos económicos, los procedimientos contables, las guías de aplicación, el Catálogo General de Cuenta y la </w:t>
      </w:r>
      <w:r w:rsidR="0079277D" w:rsidRPr="008440DC">
        <w:rPr>
          <w:rFonts w:ascii="Arial" w:hAnsi="Arial" w:cs="Arial"/>
          <w:lang w:val="es-CO"/>
        </w:rPr>
        <w:t xml:space="preserve">Nueva </w:t>
      </w:r>
      <w:r w:rsidR="00CD2C56" w:rsidRPr="008440DC">
        <w:rPr>
          <w:rFonts w:ascii="Arial" w:hAnsi="Arial" w:cs="Arial"/>
          <w:lang w:val="es-CO"/>
        </w:rPr>
        <w:t>Doctrina</w:t>
      </w:r>
      <w:r w:rsidRPr="008440DC">
        <w:rPr>
          <w:rFonts w:ascii="Arial" w:hAnsi="Arial" w:cs="Arial"/>
          <w:lang w:val="es-CO"/>
        </w:rPr>
        <w:t xml:space="preserve"> Contable Pública.</w:t>
      </w:r>
    </w:p>
    <w:p w:rsidR="00C4702D" w:rsidRPr="008440DC" w:rsidRDefault="00C4702D" w:rsidP="00887DE7">
      <w:pPr>
        <w:jc w:val="both"/>
        <w:rPr>
          <w:rFonts w:ascii="Arial" w:hAnsi="Arial" w:cs="Arial"/>
          <w:lang w:val="es-CO"/>
        </w:rPr>
      </w:pPr>
      <w:r w:rsidRPr="008440DC">
        <w:rPr>
          <w:rFonts w:ascii="Arial" w:hAnsi="Arial" w:cs="Arial"/>
          <w:lang w:val="es-CO"/>
        </w:rPr>
        <w:t xml:space="preserve">El 6 de diciembre </w:t>
      </w:r>
      <w:r w:rsidR="003C7FC2" w:rsidRPr="008440DC">
        <w:rPr>
          <w:rFonts w:ascii="Arial" w:hAnsi="Arial" w:cs="Arial"/>
          <w:lang w:val="es-CO"/>
        </w:rPr>
        <w:t>de 2016</w:t>
      </w:r>
      <w:r w:rsidRPr="008440DC">
        <w:rPr>
          <w:rFonts w:ascii="Arial" w:hAnsi="Arial" w:cs="Arial"/>
          <w:lang w:val="es-CO"/>
        </w:rPr>
        <w:t xml:space="preserve"> la Contaduría General de la Nación emitió la resolución 693 por la cual se </w:t>
      </w:r>
      <w:r w:rsidR="003C7FC2" w:rsidRPr="008440DC">
        <w:rPr>
          <w:rFonts w:ascii="Arial" w:hAnsi="Arial" w:cs="Arial"/>
          <w:lang w:val="es-CO"/>
        </w:rPr>
        <w:t>modifica el</w:t>
      </w:r>
      <w:r w:rsidRPr="008440DC">
        <w:rPr>
          <w:rFonts w:ascii="Arial" w:hAnsi="Arial" w:cs="Arial"/>
          <w:lang w:val="es-CO"/>
        </w:rPr>
        <w:t xml:space="preserve"> cronograma de aplicación del Marco Normativo para Entidades del Gobierno, </w:t>
      </w:r>
      <w:r w:rsidR="00A502AB" w:rsidRPr="008440DC">
        <w:rPr>
          <w:rFonts w:ascii="Arial" w:hAnsi="Arial" w:cs="Arial"/>
          <w:lang w:val="es-CO"/>
        </w:rPr>
        <w:t xml:space="preserve">el </w:t>
      </w:r>
      <w:r w:rsidR="003C7FC2" w:rsidRPr="008440DC">
        <w:rPr>
          <w:rFonts w:ascii="Arial" w:hAnsi="Arial" w:cs="Arial"/>
          <w:lang w:val="es-CO"/>
        </w:rPr>
        <w:t>cual comprende</w:t>
      </w:r>
      <w:r w:rsidRPr="008440DC">
        <w:rPr>
          <w:rFonts w:ascii="Arial" w:hAnsi="Arial" w:cs="Arial"/>
          <w:lang w:val="es-CO"/>
        </w:rPr>
        <w:t xml:space="preserve"> dos periodos: Preparación obligatoria y primer periodo de aplicación.  El periodo de preparación obligatoria es el comprendido entre la fecha de publicación de la</w:t>
      </w:r>
      <w:r w:rsidR="0079277D" w:rsidRPr="008440DC">
        <w:rPr>
          <w:rFonts w:ascii="Arial" w:hAnsi="Arial" w:cs="Arial"/>
          <w:lang w:val="es-CO"/>
        </w:rPr>
        <w:t xml:space="preserve"> resolución </w:t>
      </w:r>
      <w:r w:rsidR="003C7FC2" w:rsidRPr="008440DC">
        <w:rPr>
          <w:rFonts w:ascii="Arial" w:hAnsi="Arial" w:cs="Arial"/>
          <w:lang w:val="es-CO"/>
        </w:rPr>
        <w:t>693 y</w:t>
      </w:r>
      <w:r w:rsidRPr="008440DC">
        <w:rPr>
          <w:rFonts w:ascii="Arial" w:hAnsi="Arial" w:cs="Arial"/>
          <w:lang w:val="es-CO"/>
        </w:rPr>
        <w:t xml:space="preserve"> el 31 de diciembre de</w:t>
      </w:r>
      <w:r w:rsidR="0079277D" w:rsidRPr="008440DC">
        <w:rPr>
          <w:rFonts w:ascii="Arial" w:hAnsi="Arial" w:cs="Arial"/>
          <w:lang w:val="es-CO"/>
        </w:rPr>
        <w:t>l</w:t>
      </w:r>
      <w:r w:rsidRPr="008440DC">
        <w:rPr>
          <w:rFonts w:ascii="Arial" w:hAnsi="Arial" w:cs="Arial"/>
          <w:lang w:val="es-CO"/>
        </w:rPr>
        <w:t xml:space="preserve"> 2017, y el primer periodo de aplicación es el comprendido entre el 1 de enero </w:t>
      </w:r>
      <w:r w:rsidR="0079277D" w:rsidRPr="008440DC">
        <w:rPr>
          <w:rFonts w:ascii="Arial" w:hAnsi="Arial" w:cs="Arial"/>
          <w:lang w:val="es-CO"/>
        </w:rPr>
        <w:t xml:space="preserve">/2018 </w:t>
      </w:r>
      <w:r w:rsidRPr="008440DC">
        <w:rPr>
          <w:rFonts w:ascii="Arial" w:hAnsi="Arial" w:cs="Arial"/>
          <w:lang w:val="es-CO"/>
        </w:rPr>
        <w:t>y el 31 de diciembre de 2018.</w:t>
      </w:r>
    </w:p>
    <w:p w:rsidR="00C4702D" w:rsidRPr="008440DC" w:rsidRDefault="00C4702D" w:rsidP="00887DE7">
      <w:pPr>
        <w:jc w:val="both"/>
        <w:rPr>
          <w:rFonts w:ascii="Arial" w:hAnsi="Arial" w:cs="Arial"/>
          <w:lang w:val="es-CO"/>
        </w:rPr>
      </w:pPr>
    </w:p>
    <w:p w:rsidR="006373A8" w:rsidRPr="008440DC" w:rsidRDefault="006373A8" w:rsidP="00887DE7">
      <w:pPr>
        <w:jc w:val="both"/>
        <w:rPr>
          <w:rFonts w:ascii="Arial" w:hAnsi="Arial" w:cs="Arial"/>
          <w:lang w:val="es-CO"/>
        </w:rPr>
      </w:pPr>
      <w:r w:rsidRPr="008440DC">
        <w:rPr>
          <w:rFonts w:ascii="Arial" w:hAnsi="Arial" w:cs="Arial"/>
          <w:lang w:val="es-CO"/>
        </w:rPr>
        <w:t xml:space="preserve">El 19 de </w:t>
      </w:r>
      <w:r w:rsidR="003C7FC2" w:rsidRPr="008440DC">
        <w:rPr>
          <w:rFonts w:ascii="Arial" w:hAnsi="Arial" w:cs="Arial"/>
          <w:lang w:val="es-CO"/>
        </w:rPr>
        <w:t>mayo</w:t>
      </w:r>
      <w:r w:rsidRPr="008440DC">
        <w:rPr>
          <w:rFonts w:ascii="Arial" w:hAnsi="Arial" w:cs="Arial"/>
          <w:lang w:val="es-CO"/>
        </w:rPr>
        <w:t xml:space="preserve"> de 2017 </w:t>
      </w:r>
      <w:r w:rsidR="003C7FC2" w:rsidRPr="008440DC">
        <w:rPr>
          <w:rFonts w:ascii="Arial" w:hAnsi="Arial" w:cs="Arial"/>
          <w:lang w:val="es-CO"/>
        </w:rPr>
        <w:t>la Contaduría</w:t>
      </w:r>
      <w:r w:rsidRPr="008440DC">
        <w:rPr>
          <w:rFonts w:ascii="Arial" w:hAnsi="Arial" w:cs="Arial"/>
          <w:lang w:val="es-CO"/>
        </w:rPr>
        <w:t xml:space="preserve"> General de la Nación emitió la resolución 182 por la cual se incorpora en los procedimientos transversales del Régimen de Contabilidad Pública, el procedimiento para la preparación y publicación de los informes financieros contables mensuales que deben publicarse de conformidad con la Ley 734 de 2002.</w:t>
      </w:r>
    </w:p>
    <w:p w:rsidR="006373A8" w:rsidRPr="008440DC" w:rsidRDefault="006373A8"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lastRenderedPageBreak/>
        <w:t>Dentro del plan de acción que INTENALCO ha desarrollado para la implementación del N</w:t>
      </w:r>
      <w:r w:rsidR="004335E0" w:rsidRPr="008440DC">
        <w:rPr>
          <w:rFonts w:ascii="Arial" w:hAnsi="Arial" w:cs="Arial"/>
          <w:lang w:val="es-CO"/>
        </w:rPr>
        <w:t xml:space="preserve">uevo Marco Normativo, cuenta con </w:t>
      </w:r>
      <w:r w:rsidR="003C7FC2" w:rsidRPr="008440DC">
        <w:rPr>
          <w:rFonts w:ascii="Arial" w:hAnsi="Arial" w:cs="Arial"/>
          <w:lang w:val="es-CO"/>
        </w:rPr>
        <w:t>el Manual</w:t>
      </w:r>
      <w:r w:rsidRPr="008440DC">
        <w:rPr>
          <w:rFonts w:ascii="Arial" w:hAnsi="Arial" w:cs="Arial"/>
          <w:lang w:val="es-CO"/>
        </w:rPr>
        <w:t xml:space="preserve"> de Políticas Contables.</w:t>
      </w:r>
    </w:p>
    <w:p w:rsidR="00C4702D" w:rsidRPr="008440DC" w:rsidRDefault="00C4702D" w:rsidP="00887DE7">
      <w:pPr>
        <w:jc w:val="both"/>
        <w:rPr>
          <w:rFonts w:ascii="Arial" w:hAnsi="Arial" w:cs="Arial"/>
          <w:lang w:val="es-CO"/>
        </w:rPr>
      </w:pPr>
      <w:r w:rsidRPr="008440DC">
        <w:rPr>
          <w:rFonts w:ascii="Arial" w:hAnsi="Arial" w:cs="Arial"/>
          <w:lang w:val="es-CO"/>
        </w:rPr>
        <w:tab/>
      </w:r>
    </w:p>
    <w:p w:rsidR="00C4702D" w:rsidRPr="008440DC" w:rsidRDefault="00C4702D" w:rsidP="00887DE7">
      <w:pPr>
        <w:jc w:val="both"/>
        <w:rPr>
          <w:rFonts w:ascii="Arial" w:hAnsi="Arial" w:cs="Arial"/>
          <w:b/>
          <w:lang w:val="es-CO"/>
        </w:rPr>
      </w:pPr>
      <w:r w:rsidRPr="008440DC">
        <w:rPr>
          <w:rFonts w:ascii="Arial" w:hAnsi="Arial" w:cs="Arial"/>
          <w:b/>
          <w:lang w:val="es-CO"/>
        </w:rPr>
        <w:t>3.2    CONSISTENCIA Y RAZONABILIDAD DE LAS CIFRAS.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Instituto Nacional de Comercio Simón Rodríguez INTENALCO ha aplicado las recomendaciones y normatividad expedida por la Contaduría General de la Nación, respecto a la depuración, reclasificación, y análisis de las cifras de los estados contables, las conciliaciones bancarias se realizan mensua</w:t>
      </w:r>
      <w:r w:rsidR="00FF4F46" w:rsidRPr="008440DC">
        <w:rPr>
          <w:rFonts w:ascii="Arial" w:hAnsi="Arial" w:cs="Arial"/>
          <w:lang w:val="es-CO"/>
        </w:rPr>
        <w:t>lmente; y se efectúan</w:t>
      </w:r>
      <w:r w:rsidRPr="008440DC">
        <w:rPr>
          <w:rFonts w:ascii="Arial" w:hAnsi="Arial" w:cs="Arial"/>
          <w:lang w:val="es-CO"/>
        </w:rPr>
        <w:t xml:space="preserve"> los ajustes a que haya </w:t>
      </w:r>
      <w:r w:rsidR="003C7FC2" w:rsidRPr="008440DC">
        <w:rPr>
          <w:rFonts w:ascii="Arial" w:hAnsi="Arial" w:cs="Arial"/>
          <w:lang w:val="es-CO"/>
        </w:rPr>
        <w:t>lugar.</w:t>
      </w:r>
    </w:p>
    <w:p w:rsidR="00C4702D" w:rsidRPr="008440DC" w:rsidRDefault="00C4702D" w:rsidP="00887DE7">
      <w:pPr>
        <w:jc w:val="both"/>
        <w:rPr>
          <w:rFonts w:ascii="Arial" w:hAnsi="Arial" w:cs="Arial"/>
          <w:lang w:val="es-CO"/>
        </w:rPr>
      </w:pPr>
    </w:p>
    <w:p w:rsidR="00FA3308" w:rsidRPr="008440DC" w:rsidRDefault="00FA3308" w:rsidP="00887DE7">
      <w:pPr>
        <w:jc w:val="both"/>
        <w:rPr>
          <w:rFonts w:ascii="Arial" w:hAnsi="Arial" w:cs="Arial"/>
          <w:lang w:val="es-CO"/>
        </w:rPr>
      </w:pPr>
      <w:r w:rsidRPr="008440DC">
        <w:rPr>
          <w:rFonts w:ascii="Arial" w:hAnsi="Arial" w:cs="Arial"/>
          <w:lang w:val="es-CO"/>
        </w:rPr>
        <w:t>A la fecha no cursa ningún proceso jurídico en contra de INTENALCO.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El Sistema Contable actual es operado a través del Ministerio de Hacienda, que de acuerdo al Decreto No.2674 de </w:t>
      </w:r>
      <w:r w:rsidR="003C7FC2" w:rsidRPr="008440DC">
        <w:rPr>
          <w:rFonts w:ascii="Arial" w:hAnsi="Arial" w:cs="Arial"/>
          <w:lang w:val="es-CO"/>
        </w:rPr>
        <w:t>dic.</w:t>
      </w:r>
      <w:r w:rsidRPr="008440DC">
        <w:rPr>
          <w:rFonts w:ascii="Arial" w:hAnsi="Arial" w:cs="Arial"/>
          <w:lang w:val="es-CO"/>
        </w:rPr>
        <w:t xml:space="preserve"> /12, </w:t>
      </w:r>
      <w:r w:rsidR="003C7FC2" w:rsidRPr="008440DC">
        <w:rPr>
          <w:rFonts w:ascii="Arial" w:hAnsi="Arial" w:cs="Arial"/>
          <w:lang w:val="es-CO"/>
        </w:rPr>
        <w:t>determina la</w:t>
      </w:r>
      <w:r w:rsidRPr="008440DC">
        <w:rPr>
          <w:rFonts w:ascii="Arial" w:hAnsi="Arial" w:cs="Arial"/>
          <w:lang w:val="es-CO"/>
        </w:rPr>
        <w:t xml:space="preserve"> implantación, </w:t>
      </w:r>
      <w:r w:rsidR="003C7FC2" w:rsidRPr="008440DC">
        <w:rPr>
          <w:rFonts w:ascii="Arial" w:hAnsi="Arial" w:cs="Arial"/>
          <w:lang w:val="es-CO"/>
        </w:rPr>
        <w:t>operatividad,</w:t>
      </w:r>
      <w:r w:rsidRPr="008440DC">
        <w:rPr>
          <w:rFonts w:ascii="Arial" w:hAnsi="Arial" w:cs="Arial"/>
          <w:lang w:val="es-CO"/>
        </w:rPr>
        <w:t xml:space="preserve"> uso y aplicabilidad del Sistema Integrado de Información Financiera SIIF Nación, para todas las entidades que hacen parte del Presupuesto General de la Nación. </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Para el reconocimiento de la Ejecución Presupuestal se utiliza como base tanto en </w:t>
      </w:r>
      <w:r w:rsidR="00A7175F" w:rsidRPr="008440DC">
        <w:rPr>
          <w:rFonts w:ascii="Arial" w:hAnsi="Arial" w:cs="Arial"/>
          <w:lang w:val="es-CO"/>
        </w:rPr>
        <w:t>los ingresos como en los gastos,</w:t>
      </w:r>
      <w:r w:rsidRPr="008440DC">
        <w:rPr>
          <w:rFonts w:ascii="Arial" w:hAnsi="Arial" w:cs="Arial"/>
          <w:lang w:val="es-CO"/>
        </w:rPr>
        <w:t xml:space="preserve"> la ley de presupuesto y el Decreto de Liquidación publicados cada </w:t>
      </w:r>
      <w:r w:rsidR="003C7FC2" w:rsidRPr="008440DC">
        <w:rPr>
          <w:rFonts w:ascii="Arial" w:hAnsi="Arial" w:cs="Arial"/>
          <w:lang w:val="es-CO"/>
        </w:rPr>
        <w:t>año por</w:t>
      </w:r>
      <w:r w:rsidRPr="008440DC">
        <w:rPr>
          <w:rFonts w:ascii="Arial" w:hAnsi="Arial" w:cs="Arial"/>
          <w:lang w:val="es-CO"/>
        </w:rPr>
        <w:t xml:space="preserve"> </w:t>
      </w:r>
      <w:r w:rsidR="003C7FC2" w:rsidRPr="008440DC">
        <w:rPr>
          <w:rFonts w:ascii="Arial" w:hAnsi="Arial" w:cs="Arial"/>
          <w:lang w:val="es-CO"/>
        </w:rPr>
        <w:t>el Presidente</w:t>
      </w:r>
      <w:r w:rsidRPr="008440DC">
        <w:rPr>
          <w:rFonts w:ascii="Arial" w:hAnsi="Arial" w:cs="Arial"/>
          <w:lang w:val="es-CO"/>
        </w:rPr>
        <w:t xml:space="preserve"> y el Congr</w:t>
      </w:r>
      <w:r w:rsidR="005D61E6" w:rsidRPr="008440DC">
        <w:rPr>
          <w:rFonts w:ascii="Arial" w:hAnsi="Arial" w:cs="Arial"/>
          <w:lang w:val="es-CO"/>
        </w:rPr>
        <w:t>eso de la República; los cuales van amarrados al Plan Nacional de Desarrollo de la Institución.</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La informa</w:t>
      </w:r>
      <w:r w:rsidR="00A7175F" w:rsidRPr="008440DC">
        <w:rPr>
          <w:rFonts w:ascii="Arial" w:hAnsi="Arial" w:cs="Arial"/>
          <w:lang w:val="es-CO"/>
        </w:rPr>
        <w:t>ción registrada en este Sistema</w:t>
      </w:r>
      <w:r w:rsidRPr="008440DC">
        <w:rPr>
          <w:rFonts w:ascii="Arial" w:hAnsi="Arial" w:cs="Arial"/>
          <w:lang w:val="es-CO"/>
        </w:rPr>
        <w:t xml:space="preserve"> se hace en tiempo real, afectando el presupuesto y la inf</w:t>
      </w:r>
      <w:r w:rsidR="00A7175F" w:rsidRPr="008440DC">
        <w:rPr>
          <w:rFonts w:ascii="Arial" w:hAnsi="Arial" w:cs="Arial"/>
          <w:lang w:val="es-CO"/>
        </w:rPr>
        <w:t xml:space="preserve">ormación financiera y </w:t>
      </w:r>
      <w:r w:rsidR="003C7FC2" w:rsidRPr="008440DC">
        <w:rPr>
          <w:rFonts w:ascii="Arial" w:hAnsi="Arial" w:cs="Arial"/>
          <w:lang w:val="es-CO"/>
        </w:rPr>
        <w:t>contable es</w:t>
      </w:r>
      <w:r w:rsidRPr="008440DC">
        <w:rPr>
          <w:rFonts w:ascii="Arial" w:hAnsi="Arial" w:cs="Arial"/>
          <w:lang w:val="es-CO"/>
        </w:rPr>
        <w:t xml:space="preserve"> </w:t>
      </w:r>
      <w:r w:rsidR="003C7FC2" w:rsidRPr="008440DC">
        <w:rPr>
          <w:rFonts w:ascii="Arial" w:hAnsi="Arial" w:cs="Arial"/>
          <w:lang w:val="es-CO"/>
        </w:rPr>
        <w:t>fuente válida</w:t>
      </w:r>
      <w:r w:rsidRPr="008440DC">
        <w:rPr>
          <w:rFonts w:ascii="Arial" w:hAnsi="Arial" w:cs="Arial"/>
          <w:lang w:val="es-CO"/>
        </w:rPr>
        <w:t xml:space="preserve"> para el reporte de información de las </w:t>
      </w:r>
      <w:r w:rsidR="005D61E6" w:rsidRPr="008440DC">
        <w:rPr>
          <w:rFonts w:ascii="Arial" w:hAnsi="Arial" w:cs="Arial"/>
          <w:lang w:val="es-CO"/>
        </w:rPr>
        <w:t>diferentes entidades de control, el Ministerio de Educación Nacional y Planeación Nacional.</w:t>
      </w:r>
    </w:p>
    <w:p w:rsidR="00A10C5F" w:rsidRPr="008440DC" w:rsidRDefault="00A10C5F"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3.3     UNIDAD MONETARIA</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De acuerdo a las disposiciones legales, la unidad monetaria es el peso colombiano.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3.4     PERIODO CONTABLE</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De acuerdo con las disposiciones de la Contaduría General de la Nación</w:t>
      </w:r>
      <w:r w:rsidR="00CD2C56" w:rsidRPr="008440DC">
        <w:rPr>
          <w:rFonts w:ascii="Arial" w:hAnsi="Arial" w:cs="Arial"/>
          <w:lang w:val="es-CO"/>
        </w:rPr>
        <w:t>, el</w:t>
      </w:r>
      <w:r w:rsidRPr="008440DC">
        <w:rPr>
          <w:rFonts w:ascii="Arial" w:hAnsi="Arial" w:cs="Arial"/>
          <w:lang w:val="es-CO"/>
        </w:rPr>
        <w:t xml:space="preserve"> Balance de Apertura - Convergencia, corresponde a los saldos finales a </w:t>
      </w:r>
      <w:r w:rsidR="00CD2C56" w:rsidRPr="008440DC">
        <w:rPr>
          <w:rFonts w:ascii="Arial" w:hAnsi="Arial" w:cs="Arial"/>
          <w:lang w:val="es-CO"/>
        </w:rPr>
        <w:t>diciembre</w:t>
      </w:r>
      <w:r w:rsidR="00512C33" w:rsidRPr="008440DC">
        <w:rPr>
          <w:rFonts w:ascii="Arial" w:hAnsi="Arial" w:cs="Arial"/>
          <w:lang w:val="es-CO"/>
        </w:rPr>
        <w:t xml:space="preserve"> 31 del 2017, que el periodo contable es de un año, de enero 01 a diciembre 31, elaborando cierre </w:t>
      </w:r>
      <w:r w:rsidR="00CD2C56" w:rsidRPr="008440DC">
        <w:rPr>
          <w:rFonts w:ascii="Arial" w:hAnsi="Arial" w:cs="Arial"/>
          <w:lang w:val="es-CO"/>
        </w:rPr>
        <w:t>anual;</w:t>
      </w:r>
      <w:r w:rsidR="00512C33" w:rsidRPr="008440DC">
        <w:rPr>
          <w:rFonts w:ascii="Arial" w:hAnsi="Arial" w:cs="Arial"/>
          <w:lang w:val="es-CO"/>
        </w:rPr>
        <w:t xml:space="preserve"> además presenta balances mensuales informativos y balance trimestral a la Contaduría General de la Nación.</w:t>
      </w:r>
    </w:p>
    <w:p w:rsidR="00C4702D" w:rsidRPr="008440DC" w:rsidRDefault="00C4702D"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lang w:val="es-CO"/>
        </w:rPr>
      </w:pPr>
      <w:r w:rsidRPr="008440DC">
        <w:rPr>
          <w:rFonts w:ascii="Arial" w:hAnsi="Arial" w:cs="Arial"/>
          <w:b/>
          <w:lang w:val="es-CO"/>
        </w:rPr>
        <w:lastRenderedPageBreak/>
        <w:t>MATERIALIDAD</w:t>
      </w:r>
    </w:p>
    <w:p w:rsidR="00C4702D" w:rsidRPr="008440DC" w:rsidRDefault="00C4702D" w:rsidP="00887DE7">
      <w:pPr>
        <w:jc w:val="both"/>
        <w:rPr>
          <w:rFonts w:ascii="Arial" w:hAnsi="Arial" w:cs="Arial"/>
          <w:lang w:val="es-CO"/>
        </w:rPr>
      </w:pPr>
    </w:p>
    <w:p w:rsidR="00C4702D" w:rsidRDefault="00C4702D" w:rsidP="00887DE7">
      <w:pPr>
        <w:jc w:val="both"/>
        <w:rPr>
          <w:rFonts w:ascii="Arial" w:hAnsi="Arial" w:cs="Arial"/>
          <w:lang w:val="es-CO"/>
        </w:rPr>
      </w:pPr>
      <w:r w:rsidRPr="008440DC">
        <w:rPr>
          <w:rFonts w:ascii="Arial" w:hAnsi="Arial" w:cs="Arial"/>
          <w:lang w:val="es-CO"/>
        </w:rPr>
        <w:t xml:space="preserve">La presentación de los hechos económicos se hace de acuerdo con su importancia relativa o materialidad.  Para efectos de revelación, una transacción, hecho u operación es material cuando, debido a su cuantía o naturaleza, su conocimiento o desconocimiento, considerando las circunstancias que lo rodean; incide en las decisiones que puedan tomar o en las evaluaciones que puedan </w:t>
      </w:r>
      <w:r w:rsidR="003C7FC2" w:rsidRPr="008440DC">
        <w:rPr>
          <w:rFonts w:ascii="Arial" w:hAnsi="Arial" w:cs="Arial"/>
          <w:lang w:val="es-CO"/>
        </w:rPr>
        <w:t>realizar los</w:t>
      </w:r>
      <w:r w:rsidRPr="008440DC">
        <w:rPr>
          <w:rFonts w:ascii="Arial" w:hAnsi="Arial" w:cs="Arial"/>
          <w:lang w:val="es-CO"/>
        </w:rPr>
        <w:t xml:space="preserve"> usuarios de la información contable.</w:t>
      </w:r>
    </w:p>
    <w:p w:rsidR="00C4702D" w:rsidRPr="008440DC" w:rsidRDefault="00C4702D" w:rsidP="00887DE7">
      <w:pPr>
        <w:jc w:val="both"/>
        <w:rPr>
          <w:rFonts w:ascii="Arial" w:hAnsi="Arial" w:cs="Arial"/>
          <w:lang w:val="es-CO"/>
        </w:rPr>
      </w:pPr>
    </w:p>
    <w:p w:rsidR="00C4702D" w:rsidRPr="008440DC" w:rsidRDefault="00C4702D" w:rsidP="00887DE7">
      <w:pPr>
        <w:numPr>
          <w:ilvl w:val="0"/>
          <w:numId w:val="21"/>
        </w:numPr>
        <w:jc w:val="both"/>
        <w:rPr>
          <w:rFonts w:ascii="Arial" w:hAnsi="Arial" w:cs="Arial"/>
          <w:b/>
          <w:u w:val="single"/>
          <w:lang w:val="es-CO"/>
        </w:rPr>
      </w:pPr>
      <w:r w:rsidRPr="008440DC">
        <w:rPr>
          <w:rFonts w:ascii="Arial" w:hAnsi="Arial" w:cs="Arial"/>
          <w:b/>
          <w:lang w:val="es-CO"/>
        </w:rPr>
        <w:t>RECONOCIMIENTO</w:t>
      </w:r>
    </w:p>
    <w:p w:rsidR="00C4702D" w:rsidRPr="008440DC" w:rsidRDefault="00C4702D" w:rsidP="00887DE7">
      <w:pPr>
        <w:jc w:val="both"/>
        <w:rPr>
          <w:rFonts w:ascii="Arial" w:hAnsi="Arial" w:cs="Arial"/>
          <w:b/>
          <w:u w:val="single"/>
          <w:lang w:val="es-CO"/>
        </w:rPr>
      </w:pPr>
    </w:p>
    <w:p w:rsidR="00C4702D" w:rsidRPr="008440DC" w:rsidRDefault="00C4702D" w:rsidP="00887DE7">
      <w:pPr>
        <w:numPr>
          <w:ilvl w:val="1"/>
          <w:numId w:val="22"/>
        </w:numPr>
        <w:jc w:val="both"/>
        <w:rPr>
          <w:rFonts w:ascii="Arial" w:hAnsi="Arial" w:cs="Arial"/>
          <w:b/>
          <w:u w:val="single"/>
          <w:lang w:val="es-CO"/>
        </w:rPr>
      </w:pPr>
      <w:r w:rsidRPr="008440DC">
        <w:rPr>
          <w:rFonts w:ascii="Arial" w:hAnsi="Arial" w:cs="Arial"/>
          <w:b/>
          <w:lang w:val="es-CO"/>
        </w:rPr>
        <w:t xml:space="preserve">     INGRESOS</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Dentro del manejo interno del Instituto, se presentan dos tipos de recursos, los cuales tienen una destinación específica. Estos recursos son de la NACIÓN y ADMINISTRADOS.</w:t>
      </w:r>
    </w:p>
    <w:p w:rsidR="00C4702D" w:rsidRPr="008440DC" w:rsidRDefault="00C4702D" w:rsidP="00887DE7">
      <w:pPr>
        <w:jc w:val="both"/>
        <w:rPr>
          <w:rFonts w:ascii="Arial" w:hAnsi="Arial" w:cs="Arial"/>
          <w:lang w:val="es-CO"/>
        </w:rPr>
      </w:pPr>
    </w:p>
    <w:p w:rsidR="00C4702D" w:rsidRPr="008440DC" w:rsidRDefault="00C4702D" w:rsidP="00887DE7">
      <w:pPr>
        <w:numPr>
          <w:ilvl w:val="2"/>
          <w:numId w:val="21"/>
        </w:numPr>
        <w:jc w:val="both"/>
        <w:rPr>
          <w:rFonts w:ascii="Arial" w:hAnsi="Arial" w:cs="Arial"/>
          <w:b/>
          <w:lang w:val="es-CO"/>
        </w:rPr>
      </w:pPr>
      <w:r w:rsidRPr="008440DC">
        <w:rPr>
          <w:rFonts w:ascii="Arial" w:hAnsi="Arial" w:cs="Arial"/>
          <w:b/>
          <w:lang w:val="es-CO"/>
        </w:rPr>
        <w:t>RECURSOS DE LA NACIÓN.</w:t>
      </w:r>
    </w:p>
    <w:p w:rsidR="00C4702D" w:rsidRPr="008440DC" w:rsidRDefault="00C4702D" w:rsidP="00887DE7">
      <w:pPr>
        <w:ind w:left="1080"/>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Son los recursos girados directamente por la nación a través la Tesorería General de la República, con una destinación específica, </w:t>
      </w:r>
      <w:r w:rsidR="003C7FC2" w:rsidRPr="008440DC">
        <w:rPr>
          <w:rFonts w:ascii="Arial" w:hAnsi="Arial" w:cs="Arial"/>
          <w:lang w:val="es-CO"/>
        </w:rPr>
        <w:t>para la cancelación</w:t>
      </w:r>
      <w:r w:rsidRPr="008440DC">
        <w:rPr>
          <w:rFonts w:ascii="Arial" w:hAnsi="Arial" w:cs="Arial"/>
          <w:lang w:val="es-CO"/>
        </w:rPr>
        <w:t xml:space="preserve"> de sueldos y prestaciones Sociales de la planta de personal legalmente constituida. Se cancela todo lo relacionado con:</w:t>
      </w:r>
    </w:p>
    <w:p w:rsidR="00C4702D" w:rsidRPr="008440DC" w:rsidRDefault="00C4702D" w:rsidP="00887DE7">
      <w:pPr>
        <w:numPr>
          <w:ilvl w:val="0"/>
          <w:numId w:val="17"/>
        </w:numPr>
        <w:jc w:val="both"/>
        <w:rPr>
          <w:rFonts w:ascii="Arial" w:hAnsi="Arial" w:cs="Arial"/>
          <w:b/>
          <w:i/>
          <w:lang w:val="es-CO"/>
        </w:rPr>
      </w:pPr>
      <w:r w:rsidRPr="008440DC">
        <w:rPr>
          <w:rFonts w:ascii="Arial" w:hAnsi="Arial" w:cs="Arial"/>
          <w:b/>
          <w:i/>
          <w:lang w:val="es-CO"/>
        </w:rPr>
        <w:t>Servicios Personales asociados a nómina</w:t>
      </w:r>
      <w:r w:rsidRPr="008440DC">
        <w:rPr>
          <w:rFonts w:ascii="Arial" w:hAnsi="Arial" w:cs="Arial"/>
          <w:lang w:val="es-CO"/>
        </w:rPr>
        <w:t xml:space="preserve"> (sueldos, prima técnica, horas extras, indemnización por vacaciones) </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 xml:space="preserve">Otros </w:t>
      </w:r>
      <w:r w:rsidRPr="008440DC">
        <w:rPr>
          <w:rFonts w:ascii="Arial" w:hAnsi="Arial" w:cs="Arial"/>
          <w:lang w:val="es-CO"/>
        </w:rPr>
        <w:t xml:space="preserve">(prima de vacaciones, de servicios, de navidad, auxilio de transporte, subsidio de alimentación).  </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 xml:space="preserve">Inversiones </w:t>
      </w:r>
      <w:r w:rsidRPr="008440DC">
        <w:rPr>
          <w:rFonts w:ascii="Arial" w:hAnsi="Arial" w:cs="Arial"/>
          <w:i/>
          <w:lang w:val="es-CO"/>
        </w:rPr>
        <w:t>(para la construcción de una sede propia en Cali)</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Servicios personales indirectos (</w:t>
      </w:r>
      <w:r w:rsidRPr="008440DC">
        <w:rPr>
          <w:rFonts w:ascii="Arial" w:hAnsi="Arial" w:cs="Arial"/>
          <w:lang w:val="es-CO"/>
        </w:rPr>
        <w:t>honorarios y hora cátedra)</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 xml:space="preserve">Contribuciones inherentes a nómina sector privado y público </w:t>
      </w:r>
      <w:r w:rsidRPr="008440DC">
        <w:rPr>
          <w:rFonts w:ascii="Arial" w:hAnsi="Arial" w:cs="Arial"/>
          <w:lang w:val="es-CO"/>
        </w:rPr>
        <w:t>(riesgos profesionales, caja de compensación, salud, pensión, cesantías, Sena, ICBF).</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i/>
          <w:lang w:val="es-CO"/>
        </w:rPr>
        <w:t>Gastos Generales (</w:t>
      </w:r>
      <w:r w:rsidRPr="008440DC">
        <w:rPr>
          <w:rFonts w:ascii="Arial" w:hAnsi="Arial" w:cs="Arial"/>
          <w:lang w:val="es-CO"/>
        </w:rPr>
        <w:t>En los rubros de Adquisición de Bienes y Servicios, con un gran aporte por parte de la Nación</w:t>
      </w:r>
      <w:r w:rsidR="006B773E" w:rsidRPr="008440DC">
        <w:rPr>
          <w:rFonts w:ascii="Arial" w:hAnsi="Arial" w:cs="Arial"/>
          <w:lang w:val="es-CO"/>
        </w:rPr>
        <w:t xml:space="preserve">, el cual no es </w:t>
      </w:r>
      <w:r w:rsidR="003C7FC2" w:rsidRPr="008440DC">
        <w:rPr>
          <w:rFonts w:ascii="Arial" w:hAnsi="Arial" w:cs="Arial"/>
          <w:lang w:val="es-CO"/>
        </w:rPr>
        <w:t>permanente, se</w:t>
      </w:r>
      <w:r w:rsidR="006B773E" w:rsidRPr="008440DC">
        <w:rPr>
          <w:rFonts w:ascii="Arial" w:hAnsi="Arial" w:cs="Arial"/>
          <w:lang w:val="es-CO"/>
        </w:rPr>
        <w:t xml:space="preserve"> destinan</w:t>
      </w:r>
      <w:r w:rsidRPr="008440DC">
        <w:rPr>
          <w:rFonts w:ascii="Arial" w:hAnsi="Arial" w:cs="Arial"/>
          <w:lang w:val="es-CO"/>
        </w:rPr>
        <w:t xml:space="preserve"> para el sostenimiento y crecimiento de activos y gastos generales que genere el Instituto. Este aporte equivale al 61% de aporte para la Institución en cuanto a Gastos Generales</w:t>
      </w:r>
      <w:r w:rsidR="006B773E" w:rsidRPr="008440DC">
        <w:rPr>
          <w:rFonts w:ascii="Arial" w:hAnsi="Arial" w:cs="Arial"/>
          <w:b/>
          <w:i/>
          <w:lang w:val="es-CO"/>
        </w:rPr>
        <w:t>).</w:t>
      </w:r>
    </w:p>
    <w:p w:rsidR="00C4702D" w:rsidRPr="008440DC" w:rsidRDefault="00C4702D" w:rsidP="00887DE7">
      <w:pPr>
        <w:numPr>
          <w:ilvl w:val="0"/>
          <w:numId w:val="17"/>
        </w:numPr>
        <w:jc w:val="both"/>
        <w:rPr>
          <w:rFonts w:ascii="Arial" w:hAnsi="Arial" w:cs="Arial"/>
          <w:lang w:val="es-CO"/>
        </w:rPr>
      </w:pPr>
      <w:r w:rsidRPr="008440DC">
        <w:rPr>
          <w:rFonts w:ascii="Arial" w:hAnsi="Arial" w:cs="Arial"/>
          <w:b/>
          <w:lang w:val="es-CO"/>
        </w:rPr>
        <w:t>Transferencias</w:t>
      </w:r>
      <w:r w:rsidRPr="008440DC">
        <w:rPr>
          <w:rFonts w:ascii="Arial" w:hAnsi="Arial" w:cs="Arial"/>
          <w:lang w:val="es-CO"/>
        </w:rPr>
        <w:t xml:space="preserve"> (Cuota Auditaje de la Contraloría, la cual es sin Situación de Fondos), y las transferencias desti</w:t>
      </w:r>
      <w:r w:rsidR="002864A1" w:rsidRPr="008440DC">
        <w:rPr>
          <w:rFonts w:ascii="Arial" w:hAnsi="Arial" w:cs="Arial"/>
          <w:lang w:val="es-CO"/>
        </w:rPr>
        <w:t>nadas a Bienestar Universitario, de acuerdo a como lo establece la Ley 30 de 1992.</w:t>
      </w:r>
    </w:p>
    <w:p w:rsidR="00C4702D" w:rsidRPr="008440DC" w:rsidRDefault="00C4702D" w:rsidP="00EF45E9">
      <w:pPr>
        <w:jc w:val="both"/>
        <w:rPr>
          <w:rFonts w:ascii="Arial" w:hAnsi="Arial" w:cs="Arial"/>
          <w:b/>
          <w:lang w:val="es-CO"/>
        </w:rPr>
      </w:pPr>
      <w:r w:rsidRPr="008440DC">
        <w:rPr>
          <w:rFonts w:ascii="Arial" w:hAnsi="Arial" w:cs="Arial"/>
          <w:b/>
          <w:lang w:val="es-CO"/>
        </w:rPr>
        <w:lastRenderedPageBreak/>
        <w:t>5.1.2        RECURSOS ADMINISTRADOS.</w:t>
      </w:r>
    </w:p>
    <w:p w:rsidR="00C4702D" w:rsidRPr="008440DC" w:rsidRDefault="00C4702D" w:rsidP="00887DE7">
      <w:pPr>
        <w:jc w:val="both"/>
        <w:rPr>
          <w:rFonts w:ascii="Arial" w:hAnsi="Arial" w:cs="Arial"/>
          <w:b/>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Son los recursos que la misma entidad genera por la venta de Servicios Educativos, tales como: </w:t>
      </w:r>
      <w:r w:rsidR="003C7FC2" w:rsidRPr="008440DC">
        <w:rPr>
          <w:rFonts w:ascii="Arial" w:hAnsi="Arial" w:cs="Arial"/>
          <w:lang w:val="es-CO"/>
        </w:rPr>
        <w:t>matriculas, inscripciones</w:t>
      </w:r>
      <w:r w:rsidRPr="008440DC">
        <w:rPr>
          <w:rFonts w:ascii="Arial" w:hAnsi="Arial" w:cs="Arial"/>
          <w:lang w:val="es-CO"/>
        </w:rPr>
        <w:t>, certificados y otros derechos pecuniarios, y varían de acuerdo al número de estudiantes que ingresen o se retiren del Instituto. Con estos recaudos, los cuales tienen épocas fuertes para recibirlos (los meses de enero y julio), se cancel</w:t>
      </w:r>
      <w:r w:rsidR="00E56744" w:rsidRPr="008440DC">
        <w:rPr>
          <w:rFonts w:ascii="Arial" w:hAnsi="Arial" w:cs="Arial"/>
          <w:lang w:val="es-CO"/>
        </w:rPr>
        <w:t>an también servicios personales y generales.</w:t>
      </w:r>
    </w:p>
    <w:p w:rsidR="00C4702D" w:rsidRPr="008440DC" w:rsidRDefault="00C4702D" w:rsidP="00887DE7">
      <w:pPr>
        <w:jc w:val="both"/>
        <w:rPr>
          <w:rFonts w:ascii="Arial" w:hAnsi="Arial" w:cs="Arial"/>
          <w:b/>
          <w:lang w:val="es-CO"/>
        </w:rPr>
      </w:pPr>
    </w:p>
    <w:p w:rsidR="00C4702D" w:rsidRPr="008440DC" w:rsidRDefault="00C4702D" w:rsidP="00887DE7">
      <w:pPr>
        <w:numPr>
          <w:ilvl w:val="1"/>
          <w:numId w:val="22"/>
        </w:numPr>
        <w:jc w:val="both"/>
        <w:rPr>
          <w:rFonts w:ascii="Arial" w:hAnsi="Arial" w:cs="Arial"/>
          <w:b/>
          <w:lang w:val="es-CO"/>
        </w:rPr>
      </w:pPr>
      <w:r w:rsidRPr="008440DC">
        <w:rPr>
          <w:rFonts w:ascii="Arial" w:hAnsi="Arial" w:cs="Arial"/>
          <w:b/>
          <w:lang w:val="es-CO"/>
        </w:rPr>
        <w:t xml:space="preserve">   EGRESOS</w:t>
      </w:r>
    </w:p>
    <w:p w:rsidR="00C4702D" w:rsidRPr="008440DC" w:rsidRDefault="00C4702D" w:rsidP="00887DE7">
      <w:pPr>
        <w:jc w:val="both"/>
        <w:rPr>
          <w:rFonts w:ascii="Arial" w:hAnsi="Arial" w:cs="Arial"/>
          <w:b/>
          <w:lang w:val="es-CO"/>
        </w:rPr>
      </w:pPr>
    </w:p>
    <w:p w:rsidR="004C6177" w:rsidRPr="008440DC" w:rsidRDefault="00C4702D" w:rsidP="00887DE7">
      <w:pPr>
        <w:jc w:val="both"/>
        <w:rPr>
          <w:rFonts w:ascii="Arial" w:hAnsi="Arial" w:cs="Arial"/>
          <w:lang w:val="es-CO"/>
        </w:rPr>
      </w:pPr>
      <w:r w:rsidRPr="008440DC">
        <w:rPr>
          <w:rFonts w:ascii="Arial" w:hAnsi="Arial" w:cs="Arial"/>
          <w:lang w:val="es-CO"/>
        </w:rPr>
        <w:t>Se hace de acuerdo a la Programación Anual de Caja, que para recursos de la Nación la realiza directamente el</w:t>
      </w:r>
      <w:r w:rsidR="00A10D1E" w:rsidRPr="008440DC">
        <w:rPr>
          <w:rFonts w:ascii="Arial" w:hAnsi="Arial" w:cs="Arial"/>
          <w:lang w:val="es-CO"/>
        </w:rPr>
        <w:t xml:space="preserve"> Ministerio de Hacienda y para Recursos P</w:t>
      </w:r>
      <w:r w:rsidRPr="008440DC">
        <w:rPr>
          <w:rFonts w:ascii="Arial" w:hAnsi="Arial" w:cs="Arial"/>
          <w:lang w:val="es-CO"/>
        </w:rPr>
        <w:t>ropios la distribución es hecha por la Institución; y de acuerdo a esta programación los pagos quedan sujet</w:t>
      </w:r>
      <w:r w:rsidR="004C6177" w:rsidRPr="008440DC">
        <w:rPr>
          <w:rFonts w:ascii="Arial" w:hAnsi="Arial" w:cs="Arial"/>
          <w:lang w:val="es-CO"/>
        </w:rPr>
        <w:t xml:space="preserve">os al valor asignado a cada mes ; para cubrir </w:t>
      </w:r>
      <w:r w:rsidRPr="008440DC">
        <w:rPr>
          <w:rFonts w:ascii="Arial" w:hAnsi="Arial" w:cs="Arial"/>
          <w:lang w:val="es-CO"/>
        </w:rPr>
        <w:t xml:space="preserve"> gastos de funcionamiento como Adquisición de Servicios</w:t>
      </w:r>
      <w:r w:rsidR="004C6177" w:rsidRPr="008440DC">
        <w:rPr>
          <w:rFonts w:ascii="Arial" w:hAnsi="Arial" w:cs="Arial"/>
          <w:lang w:val="es-CO"/>
        </w:rPr>
        <w:t xml:space="preserve"> de m</w:t>
      </w:r>
      <w:r w:rsidRPr="008440DC">
        <w:rPr>
          <w:rFonts w:ascii="Arial" w:hAnsi="Arial" w:cs="Arial"/>
          <w:lang w:val="es-CO"/>
        </w:rPr>
        <w:t>antenimiento, reparación, viáticos, servicios públic</w:t>
      </w:r>
      <w:r w:rsidR="004C6177" w:rsidRPr="008440DC">
        <w:rPr>
          <w:rFonts w:ascii="Arial" w:hAnsi="Arial" w:cs="Arial"/>
          <w:lang w:val="es-CO"/>
        </w:rPr>
        <w:t>os, seguros arrendamientos etc.</w:t>
      </w:r>
      <w:r w:rsidRPr="008440DC">
        <w:rPr>
          <w:rFonts w:ascii="Arial" w:hAnsi="Arial" w:cs="Arial"/>
          <w:lang w:val="es-CO"/>
        </w:rPr>
        <w:t xml:space="preserve"> y </w:t>
      </w:r>
      <w:r w:rsidR="004C6177" w:rsidRPr="008440DC">
        <w:rPr>
          <w:rFonts w:ascii="Arial" w:hAnsi="Arial" w:cs="Arial"/>
          <w:lang w:val="es-CO"/>
        </w:rPr>
        <w:t xml:space="preserve">Adquisición de Bienes como </w:t>
      </w:r>
      <w:r w:rsidRPr="008440DC">
        <w:rPr>
          <w:rFonts w:ascii="Arial" w:hAnsi="Arial" w:cs="Arial"/>
          <w:lang w:val="es-CO"/>
        </w:rPr>
        <w:t>compra de equipos, materiales, suministros y diferentes insumos para practica de los estudiantes y mantenimiento</w:t>
      </w:r>
      <w:r w:rsidR="004C6177" w:rsidRPr="008440DC">
        <w:rPr>
          <w:rFonts w:ascii="Arial" w:hAnsi="Arial" w:cs="Arial"/>
          <w:lang w:val="es-CO"/>
        </w:rPr>
        <w:t xml:space="preserve"> general de la institución.</w:t>
      </w:r>
    </w:p>
    <w:p w:rsidR="009D6535" w:rsidRPr="008440DC" w:rsidRDefault="009D6535" w:rsidP="00887DE7">
      <w:pPr>
        <w:jc w:val="both"/>
        <w:rPr>
          <w:rFonts w:ascii="Arial" w:hAnsi="Arial" w:cs="Arial"/>
          <w:lang w:val="es-CO"/>
        </w:rPr>
      </w:pPr>
    </w:p>
    <w:p w:rsidR="00C4702D" w:rsidRPr="008440DC" w:rsidRDefault="004C6177" w:rsidP="00887DE7">
      <w:pPr>
        <w:jc w:val="both"/>
        <w:rPr>
          <w:rFonts w:ascii="Arial" w:hAnsi="Arial" w:cs="Arial"/>
          <w:lang w:val="es-CO"/>
        </w:rPr>
      </w:pPr>
      <w:r w:rsidRPr="008440DC">
        <w:rPr>
          <w:rFonts w:ascii="Arial" w:hAnsi="Arial" w:cs="Arial"/>
          <w:lang w:val="es-CO"/>
        </w:rPr>
        <w:t>C</w:t>
      </w:r>
      <w:r w:rsidR="00C4702D" w:rsidRPr="008440DC">
        <w:rPr>
          <w:rFonts w:ascii="Arial" w:hAnsi="Arial" w:cs="Arial"/>
          <w:lang w:val="es-CO"/>
        </w:rPr>
        <w:t xml:space="preserve">omo procedimiento y de acuerdo al Decreto 1510 del 2013, para efectos de adquisición de compra de bienes y servicios, la Institución tiene en cuenta el sistema definido por Colombia Compra Eficiente, realizando las consultas del bien o servicio requerido en el Catálogo de Acuerdo Marco de Precios, y dependiendo de la modalidad de contratación, condiciones y características del bien, se publica a través del SECOP, la invitación o licitación para ofertar dicha demanda.  </w:t>
      </w:r>
    </w:p>
    <w:p w:rsidR="00C4702D" w:rsidRPr="008440DC" w:rsidRDefault="00C4702D" w:rsidP="00887DE7">
      <w:pPr>
        <w:jc w:val="both"/>
        <w:rPr>
          <w:rFonts w:ascii="Arial" w:hAnsi="Arial" w:cs="Arial"/>
          <w:lang w:val="es-CO"/>
        </w:rPr>
      </w:pPr>
    </w:p>
    <w:p w:rsidR="00C4702D" w:rsidRPr="008440DC" w:rsidRDefault="00C4702D" w:rsidP="00887DE7">
      <w:pPr>
        <w:numPr>
          <w:ilvl w:val="1"/>
          <w:numId w:val="22"/>
        </w:numPr>
        <w:jc w:val="both"/>
        <w:rPr>
          <w:rFonts w:ascii="Arial" w:hAnsi="Arial" w:cs="Arial"/>
          <w:b/>
          <w:lang w:val="es-CO"/>
        </w:rPr>
      </w:pPr>
      <w:r w:rsidRPr="008440DC">
        <w:rPr>
          <w:rFonts w:ascii="Arial" w:hAnsi="Arial" w:cs="Arial"/>
          <w:b/>
          <w:lang w:val="es-CO"/>
        </w:rPr>
        <w:t>DE PROPIEDAD PLANTA Y EQUIPO.</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 xml:space="preserve">Los bienes muebles e inmuebles de INTENALCO, se manejan de </w:t>
      </w:r>
      <w:r w:rsidR="003C7FC2" w:rsidRPr="008440DC">
        <w:rPr>
          <w:rFonts w:ascii="Arial" w:hAnsi="Arial" w:cs="Arial"/>
          <w:lang w:val="es-CO"/>
        </w:rPr>
        <w:t>acuerdo a</w:t>
      </w:r>
      <w:r w:rsidRPr="008440DC">
        <w:rPr>
          <w:rFonts w:ascii="Arial" w:hAnsi="Arial" w:cs="Arial"/>
          <w:lang w:val="es-CO"/>
        </w:rPr>
        <w:t xml:space="preserve"> las disposiciones del Régimen de Contabilidad Pública y del Plan General de Contabilidad Pública y de acuerdo al Manual de Políticas Contables.</w:t>
      </w:r>
    </w:p>
    <w:p w:rsidR="009D6535" w:rsidRPr="008440DC" w:rsidRDefault="009D6535"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método de depreciación utilizado por INTENALCO es el de línea recta.  Para los efectos pertinentes, se tienen en cuenta la tabla de vida útil para los bienes muebles e inmuebles, presentados a continuación:</w:t>
      </w:r>
    </w:p>
    <w:p w:rsidR="00C4702D" w:rsidRPr="008440DC" w:rsidRDefault="00C4702D" w:rsidP="00887DE7">
      <w:pPr>
        <w:jc w:val="both"/>
        <w:rPr>
          <w:rFonts w:ascii="Arial" w:hAnsi="Arial" w:cs="Arial"/>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2444"/>
      </w:tblGrid>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DETALLE</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VIDA UTIL/ AÑOS</w:t>
            </w:r>
          </w:p>
        </w:tc>
      </w:tr>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Edificaciones</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50</w:t>
            </w:r>
          </w:p>
        </w:tc>
      </w:tr>
      <w:tr w:rsidR="00C4702D" w:rsidRPr="008440DC" w:rsidTr="007865F9">
        <w:trPr>
          <w:trHeight w:val="25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Redes y Líneas </w:t>
            </w:r>
            <w:r w:rsidRPr="008440DC">
              <w:rPr>
                <w:rFonts w:ascii="Arial" w:hAnsi="Arial" w:cs="Arial"/>
                <w:lang w:val="es-CO"/>
              </w:rPr>
              <w:tab/>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Maquinaria y Equipo</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15</w:t>
            </w:r>
          </w:p>
        </w:tc>
      </w:tr>
      <w:tr w:rsidR="00C4702D" w:rsidRPr="008440DC" w:rsidTr="007865F9">
        <w:trPr>
          <w:trHeight w:val="25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lastRenderedPageBreak/>
              <w:t xml:space="preserve">Equipo Médico y Científico </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66"/>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Muebles y Enseres Equipo de Oficina</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10</w:t>
            </w:r>
          </w:p>
        </w:tc>
      </w:tr>
      <w:tr w:rsidR="00C4702D" w:rsidRPr="008440DC" w:rsidTr="007865F9">
        <w:trPr>
          <w:trHeight w:val="25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Equipo de Comunicación </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8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Equipo de Computación</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8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Equipo de Transporte</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 xml:space="preserve">              5</w:t>
            </w:r>
          </w:p>
        </w:tc>
      </w:tr>
      <w:tr w:rsidR="00C4702D" w:rsidRPr="008440DC" w:rsidTr="007865F9">
        <w:trPr>
          <w:trHeight w:val="281"/>
        </w:trPr>
        <w:tc>
          <w:tcPr>
            <w:tcW w:w="4928"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Muebles de Menor Cuantía</w:t>
            </w:r>
          </w:p>
        </w:tc>
        <w:tc>
          <w:tcPr>
            <w:tcW w:w="2444" w:type="dxa"/>
            <w:shd w:val="clear" w:color="auto" w:fill="auto"/>
          </w:tcPr>
          <w:p w:rsidR="00C4702D" w:rsidRPr="008440DC" w:rsidRDefault="00C4702D" w:rsidP="00887DE7">
            <w:pPr>
              <w:jc w:val="both"/>
              <w:rPr>
                <w:rFonts w:ascii="Arial" w:hAnsi="Arial" w:cs="Arial"/>
                <w:lang w:val="es-CO"/>
              </w:rPr>
            </w:pPr>
            <w:r w:rsidRPr="008440DC">
              <w:rPr>
                <w:rFonts w:ascii="Arial" w:hAnsi="Arial" w:cs="Arial"/>
                <w:lang w:val="es-CO"/>
              </w:rPr>
              <w:t>En el mismo mes</w:t>
            </w:r>
          </w:p>
        </w:tc>
      </w:tr>
    </w:tbl>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b/>
          <w:u w:val="single"/>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NOTAS DE CARÁCTER ESPECÌFICO</w:t>
      </w:r>
    </w:p>
    <w:p w:rsidR="00C4702D" w:rsidRPr="008440DC" w:rsidRDefault="00C4702D" w:rsidP="00887DE7">
      <w:pPr>
        <w:jc w:val="both"/>
        <w:rPr>
          <w:rFonts w:ascii="Arial" w:hAnsi="Arial" w:cs="Arial"/>
          <w:b/>
          <w:lang w:val="es-CO"/>
        </w:rPr>
      </w:pPr>
    </w:p>
    <w:p w:rsidR="00C4702D" w:rsidRPr="008440DC" w:rsidRDefault="00C4702D" w:rsidP="00887DE7">
      <w:pPr>
        <w:numPr>
          <w:ilvl w:val="0"/>
          <w:numId w:val="26"/>
        </w:numPr>
        <w:jc w:val="both"/>
        <w:rPr>
          <w:rFonts w:ascii="Arial" w:hAnsi="Arial" w:cs="Arial"/>
          <w:b/>
          <w:bCs/>
          <w:lang w:val="es-CO"/>
        </w:rPr>
      </w:pPr>
      <w:r w:rsidRPr="008440DC">
        <w:rPr>
          <w:rFonts w:ascii="Arial" w:hAnsi="Arial" w:cs="Arial"/>
          <w:b/>
          <w:bCs/>
          <w:lang w:val="es-CO"/>
        </w:rPr>
        <w:t>ACTIVO</w:t>
      </w:r>
    </w:p>
    <w:p w:rsidR="00C4702D" w:rsidRPr="008440DC" w:rsidRDefault="00C4702D" w:rsidP="00887DE7">
      <w:pPr>
        <w:ind w:left="720"/>
        <w:jc w:val="both"/>
        <w:rPr>
          <w:rFonts w:ascii="Arial" w:hAnsi="Arial" w:cs="Arial"/>
          <w:b/>
          <w:bCs/>
          <w:lang w:val="es-CO"/>
        </w:rPr>
      </w:pPr>
    </w:p>
    <w:p w:rsidR="00C4702D" w:rsidRPr="008440DC" w:rsidRDefault="00C4702D" w:rsidP="00887DE7">
      <w:pPr>
        <w:jc w:val="both"/>
        <w:rPr>
          <w:rFonts w:ascii="Arial" w:hAnsi="Arial" w:cs="Arial"/>
          <w:b/>
          <w:bCs/>
          <w:lang w:val="es-CO"/>
        </w:rPr>
      </w:pPr>
      <w:r w:rsidRPr="008440DC">
        <w:rPr>
          <w:rFonts w:ascii="Arial" w:hAnsi="Arial" w:cs="Arial"/>
          <w:b/>
          <w:bCs/>
          <w:lang w:val="es-CO"/>
        </w:rPr>
        <w:t>EFECTIVO Y EQUIVALENTES DE EFECTIVO</w:t>
      </w:r>
    </w:p>
    <w:p w:rsidR="00C4702D" w:rsidRPr="008440DC" w:rsidRDefault="00C4702D" w:rsidP="00887DE7">
      <w:pPr>
        <w:jc w:val="both"/>
        <w:rPr>
          <w:rFonts w:ascii="Arial" w:hAnsi="Arial" w:cs="Arial"/>
          <w:b/>
          <w:lang w:val="es-CO"/>
        </w:rPr>
      </w:pPr>
    </w:p>
    <w:p w:rsidR="00C4702D" w:rsidRPr="008440DC" w:rsidRDefault="003C7FC2" w:rsidP="00887DE7">
      <w:pPr>
        <w:jc w:val="both"/>
        <w:rPr>
          <w:rFonts w:ascii="Arial" w:hAnsi="Arial" w:cs="Arial"/>
          <w:b/>
          <w:lang w:val="es-CO"/>
        </w:rPr>
      </w:pPr>
      <w:r w:rsidRPr="008440DC">
        <w:rPr>
          <w:rFonts w:ascii="Arial" w:hAnsi="Arial" w:cs="Arial"/>
          <w:b/>
          <w:lang w:val="es-CO"/>
        </w:rPr>
        <w:t>1.10 DEPOSITOS</w:t>
      </w:r>
      <w:r w:rsidR="00C4702D" w:rsidRPr="008440DC">
        <w:rPr>
          <w:rFonts w:ascii="Arial" w:hAnsi="Arial" w:cs="Arial"/>
          <w:b/>
          <w:lang w:val="es-CO"/>
        </w:rPr>
        <w:t xml:space="preserve"> EN INSTITUCIONES FINANCIERAS  </w:t>
      </w:r>
    </w:p>
    <w:p w:rsidR="00C4702D" w:rsidRPr="008440DC" w:rsidRDefault="00C4702D" w:rsidP="00887DE7">
      <w:pPr>
        <w:jc w:val="both"/>
        <w:rPr>
          <w:rFonts w:ascii="Arial" w:hAnsi="Arial" w:cs="Arial"/>
          <w:b/>
          <w:lang w:val="es-CO"/>
        </w:rPr>
      </w:pPr>
    </w:p>
    <w:p w:rsidR="00C4702D" w:rsidRPr="008440DC" w:rsidRDefault="0049522F" w:rsidP="00887DE7">
      <w:pPr>
        <w:jc w:val="both"/>
        <w:rPr>
          <w:rFonts w:ascii="Arial" w:hAnsi="Arial" w:cs="Arial"/>
          <w:iCs/>
          <w:lang w:val="es-CO"/>
        </w:rPr>
      </w:pPr>
      <w:r>
        <w:rPr>
          <w:rFonts w:ascii="Arial" w:hAnsi="Arial" w:cs="Arial"/>
          <w:lang w:val="es-CO"/>
        </w:rPr>
        <w:t>Por valor de $13</w:t>
      </w:r>
      <w:r w:rsidR="00BF4C4E">
        <w:rPr>
          <w:rFonts w:ascii="Arial" w:hAnsi="Arial" w:cs="Arial"/>
          <w:lang w:val="es-CO"/>
        </w:rPr>
        <w:t>3.365</w:t>
      </w:r>
      <w:r w:rsidR="00C4702D" w:rsidRPr="008440DC">
        <w:rPr>
          <w:rFonts w:ascii="Arial" w:hAnsi="Arial" w:cs="Arial"/>
          <w:lang w:val="es-CO"/>
        </w:rPr>
        <w:t>.</w:t>
      </w:r>
      <w:r w:rsidR="004B3D4E">
        <w:rPr>
          <w:rFonts w:ascii="Arial" w:hAnsi="Arial" w:cs="Arial"/>
          <w:lang w:val="es-CO"/>
        </w:rPr>
        <w:t xml:space="preserve"> </w:t>
      </w:r>
      <w:r w:rsidR="00C4702D" w:rsidRPr="008440DC">
        <w:rPr>
          <w:rFonts w:ascii="Arial" w:hAnsi="Arial" w:cs="Arial"/>
          <w:lang w:val="es-CO"/>
        </w:rPr>
        <w:t>(</w:t>
      </w:r>
      <w:r w:rsidR="00CD2C56" w:rsidRPr="008440DC">
        <w:rPr>
          <w:rFonts w:ascii="Arial" w:hAnsi="Arial" w:cs="Arial"/>
          <w:lang w:val="es-CO"/>
        </w:rPr>
        <w:t>Miles</w:t>
      </w:r>
      <w:r w:rsidR="00C4702D" w:rsidRPr="008440DC">
        <w:rPr>
          <w:rFonts w:ascii="Arial" w:hAnsi="Arial" w:cs="Arial"/>
          <w:lang w:val="es-CO"/>
        </w:rPr>
        <w:t>), corresponde al total del saldo de las cuentas bancarias a nombre de la Institución, de este valor</w:t>
      </w:r>
      <w:r w:rsidR="00CD2C56" w:rsidRPr="008440DC">
        <w:rPr>
          <w:rFonts w:ascii="Arial" w:hAnsi="Arial" w:cs="Arial"/>
          <w:lang w:val="es-CO"/>
        </w:rPr>
        <w:t>, el</w:t>
      </w:r>
      <w:r w:rsidR="00C4702D" w:rsidRPr="008440DC">
        <w:rPr>
          <w:rFonts w:ascii="Arial" w:hAnsi="Arial" w:cs="Arial"/>
          <w:lang w:val="es-CO"/>
        </w:rPr>
        <w:t xml:space="preserve"> saldo que corresponda a Recursos Propios</w:t>
      </w:r>
      <w:r w:rsidR="00CD2C56" w:rsidRPr="008440DC">
        <w:rPr>
          <w:rFonts w:ascii="Arial" w:hAnsi="Arial" w:cs="Arial"/>
          <w:lang w:val="es-CO"/>
        </w:rPr>
        <w:t>, representados</w:t>
      </w:r>
      <w:r w:rsidR="00C4702D" w:rsidRPr="008440DC">
        <w:rPr>
          <w:rFonts w:ascii="Arial" w:hAnsi="Arial" w:cs="Arial"/>
          <w:lang w:val="es-CO"/>
        </w:rPr>
        <w:t xml:space="preserve"> en la cuenta reca</w:t>
      </w:r>
      <w:r w:rsidR="00A91E55" w:rsidRPr="008440DC">
        <w:rPr>
          <w:rFonts w:ascii="Arial" w:hAnsi="Arial" w:cs="Arial"/>
          <w:lang w:val="es-CO"/>
        </w:rPr>
        <w:t>u</w:t>
      </w:r>
      <w:r w:rsidR="00BF4C4E">
        <w:rPr>
          <w:rFonts w:ascii="Arial" w:hAnsi="Arial" w:cs="Arial"/>
          <w:lang w:val="es-CO"/>
        </w:rPr>
        <w:t>dadora por valor de $50.661</w:t>
      </w:r>
      <w:r w:rsidR="001B591F">
        <w:rPr>
          <w:rFonts w:ascii="Arial" w:hAnsi="Arial" w:cs="Arial"/>
          <w:lang w:val="es-CO"/>
        </w:rPr>
        <w:t>.</w:t>
      </w:r>
      <w:r w:rsidR="00CD2C56" w:rsidRPr="008440DC">
        <w:rPr>
          <w:rFonts w:ascii="Arial" w:hAnsi="Arial" w:cs="Arial"/>
          <w:lang w:val="es-CO"/>
        </w:rPr>
        <w:t xml:space="preserve"> (</w:t>
      </w:r>
      <w:r w:rsidR="00C4702D" w:rsidRPr="008440DC">
        <w:rPr>
          <w:rFonts w:ascii="Arial" w:hAnsi="Arial" w:cs="Arial"/>
          <w:lang w:val="es-CO"/>
        </w:rPr>
        <w:t xml:space="preserve">miles) debe ser transferido a la DTN, por pertenecer INTENALCO </w:t>
      </w:r>
      <w:r w:rsidR="003C7FC2" w:rsidRPr="008440DC">
        <w:rPr>
          <w:rFonts w:ascii="Arial" w:hAnsi="Arial" w:cs="Arial"/>
          <w:lang w:val="es-CO"/>
        </w:rPr>
        <w:t>al Sistema</w:t>
      </w:r>
      <w:r w:rsidR="00C4702D" w:rsidRPr="008440DC">
        <w:rPr>
          <w:rFonts w:ascii="Arial" w:hAnsi="Arial" w:cs="Arial"/>
          <w:lang w:val="es-CO"/>
        </w:rPr>
        <w:t xml:space="preserve"> CUN, según </w:t>
      </w:r>
      <w:r w:rsidR="00C4702D" w:rsidRPr="008440DC">
        <w:rPr>
          <w:rFonts w:ascii="Arial" w:hAnsi="Arial" w:cs="Arial"/>
          <w:iCs/>
          <w:lang w:val="es-CO"/>
        </w:rPr>
        <w:t xml:space="preserve">  Art. 261 de la Ley 1450 de jun.16/2011, reglamentado por el Decreto 1068/2015. </w:t>
      </w:r>
    </w:p>
    <w:p w:rsidR="00C4702D" w:rsidRPr="008440DC" w:rsidRDefault="00C4702D" w:rsidP="00887DE7">
      <w:pPr>
        <w:jc w:val="both"/>
        <w:rPr>
          <w:rFonts w:ascii="Arial" w:hAnsi="Arial" w:cs="Arial"/>
          <w:iCs/>
          <w:lang w:val="es-CO"/>
        </w:rPr>
      </w:pPr>
    </w:p>
    <w:p w:rsidR="00C4702D" w:rsidRPr="008440DC" w:rsidRDefault="00674569" w:rsidP="00887DE7">
      <w:pPr>
        <w:jc w:val="both"/>
        <w:rPr>
          <w:rFonts w:ascii="Arial" w:hAnsi="Arial" w:cs="Arial"/>
          <w:iCs/>
          <w:lang w:val="es-CO"/>
        </w:rPr>
      </w:pPr>
      <w:r w:rsidRPr="008440DC">
        <w:rPr>
          <w:rFonts w:ascii="Arial" w:hAnsi="Arial" w:cs="Arial"/>
          <w:iCs/>
          <w:lang w:val="es-CO"/>
        </w:rPr>
        <w:t>Los sa</w:t>
      </w:r>
      <w:r w:rsidR="007D4828" w:rsidRPr="008440DC">
        <w:rPr>
          <w:rFonts w:ascii="Arial" w:hAnsi="Arial" w:cs="Arial"/>
          <w:iCs/>
          <w:lang w:val="es-CO"/>
        </w:rPr>
        <w:t xml:space="preserve">ldos para cada cuenta bancaria, </w:t>
      </w:r>
      <w:r w:rsidRPr="008440DC">
        <w:rPr>
          <w:rFonts w:ascii="Arial" w:hAnsi="Arial" w:cs="Arial"/>
          <w:iCs/>
          <w:lang w:val="es-CO"/>
        </w:rPr>
        <w:t xml:space="preserve">de acuerdo a su destinación </w:t>
      </w:r>
      <w:r w:rsidR="001D1C79" w:rsidRPr="008440DC">
        <w:rPr>
          <w:rFonts w:ascii="Arial" w:hAnsi="Arial" w:cs="Arial"/>
          <w:iCs/>
          <w:lang w:val="es-CO"/>
        </w:rPr>
        <w:t xml:space="preserve">específica </w:t>
      </w:r>
      <w:r w:rsidRPr="008440DC">
        <w:rPr>
          <w:rFonts w:ascii="Arial" w:hAnsi="Arial" w:cs="Arial"/>
          <w:iCs/>
          <w:lang w:val="es-CO"/>
        </w:rPr>
        <w:t>son:</w:t>
      </w:r>
    </w:p>
    <w:p w:rsidR="00AB0668" w:rsidRPr="008440DC" w:rsidRDefault="00AB0668" w:rsidP="00887DE7">
      <w:pPr>
        <w:jc w:val="both"/>
        <w:rPr>
          <w:rFonts w:ascii="Arial" w:hAnsi="Arial" w:cs="Arial"/>
          <w:iCs/>
          <w:lang w:val="es-CO"/>
        </w:rPr>
      </w:pPr>
    </w:p>
    <w:p w:rsidR="00994C4E" w:rsidRPr="008440DC" w:rsidRDefault="00BF4C4E" w:rsidP="00887DE7">
      <w:pPr>
        <w:jc w:val="both"/>
        <w:rPr>
          <w:rFonts w:ascii="Arial" w:hAnsi="Arial" w:cs="Arial"/>
          <w:iCs/>
          <w:lang w:val="es-CO"/>
        </w:rPr>
      </w:pPr>
      <w:r w:rsidRPr="00BF4C4E">
        <w:rPr>
          <w:noProof/>
          <w:lang w:val="en-US" w:eastAsia="en-US"/>
        </w:rPr>
        <w:drawing>
          <wp:inline distT="0" distB="0" distL="0" distR="0">
            <wp:extent cx="5613400" cy="923945"/>
            <wp:effectExtent l="0" t="0" r="635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3400" cy="923945"/>
                    </a:xfrm>
                    <a:prstGeom prst="rect">
                      <a:avLst/>
                    </a:prstGeom>
                    <a:noFill/>
                    <a:ln>
                      <a:noFill/>
                    </a:ln>
                  </pic:spPr>
                </pic:pic>
              </a:graphicData>
            </a:graphic>
          </wp:inline>
        </w:drawing>
      </w:r>
    </w:p>
    <w:p w:rsidR="00994C4E" w:rsidRDefault="00994C4E" w:rsidP="00887DE7">
      <w:pPr>
        <w:jc w:val="both"/>
        <w:rPr>
          <w:rFonts w:ascii="Arial" w:hAnsi="Arial" w:cs="Arial"/>
          <w:iCs/>
          <w:lang w:val="es-CO"/>
        </w:rPr>
      </w:pPr>
    </w:p>
    <w:p w:rsidR="00506ACB" w:rsidRDefault="00506ACB" w:rsidP="00506ACB">
      <w:pPr>
        <w:pStyle w:val="Prrafodelista"/>
        <w:jc w:val="both"/>
        <w:rPr>
          <w:rFonts w:ascii="Arial" w:hAnsi="Arial" w:cs="Arial"/>
          <w:b/>
        </w:rPr>
      </w:pPr>
    </w:p>
    <w:p w:rsidR="00506ACB" w:rsidRPr="00506ACB" w:rsidRDefault="006333D2" w:rsidP="00506ACB">
      <w:pPr>
        <w:pStyle w:val="Prrafodelista"/>
        <w:numPr>
          <w:ilvl w:val="2"/>
          <w:numId w:val="46"/>
        </w:numPr>
        <w:jc w:val="both"/>
        <w:rPr>
          <w:rFonts w:ascii="Arial" w:hAnsi="Arial" w:cs="Arial"/>
          <w:b/>
        </w:rPr>
      </w:pPr>
      <w:r>
        <w:rPr>
          <w:rFonts w:ascii="Arial" w:hAnsi="Arial" w:cs="Arial"/>
          <w:b/>
        </w:rPr>
        <w:t>APORTES SOBRE LA NÓMINA</w:t>
      </w:r>
      <w:r w:rsidR="00506ACB" w:rsidRPr="00506ACB">
        <w:rPr>
          <w:rFonts w:ascii="Arial" w:hAnsi="Arial" w:cs="Arial"/>
          <w:b/>
        </w:rPr>
        <w:t xml:space="preserve"> </w:t>
      </w:r>
    </w:p>
    <w:p w:rsidR="00307A4C" w:rsidRDefault="00506ACB" w:rsidP="00887DE7">
      <w:pPr>
        <w:jc w:val="both"/>
        <w:rPr>
          <w:rFonts w:ascii="Arial" w:hAnsi="Arial" w:cs="Arial"/>
          <w:lang w:val="es-CO"/>
        </w:rPr>
      </w:pPr>
      <w:r w:rsidRPr="008440DC">
        <w:rPr>
          <w:rFonts w:ascii="Arial" w:hAnsi="Arial" w:cs="Arial"/>
          <w:lang w:val="es-CO"/>
        </w:rPr>
        <w:t>Este valor corresponde</w:t>
      </w:r>
      <w:r>
        <w:rPr>
          <w:rFonts w:ascii="Arial" w:hAnsi="Arial" w:cs="Arial"/>
          <w:lang w:val="es-CO"/>
        </w:rPr>
        <w:t xml:space="preserve"> a los aportes</w:t>
      </w:r>
      <w:r w:rsidR="006333D2">
        <w:rPr>
          <w:rFonts w:ascii="Arial" w:hAnsi="Arial" w:cs="Arial"/>
          <w:lang w:val="es-CO"/>
        </w:rPr>
        <w:t xml:space="preserve"> </w:t>
      </w:r>
      <w:r>
        <w:rPr>
          <w:rFonts w:ascii="Arial" w:hAnsi="Arial" w:cs="Arial"/>
          <w:lang w:val="es-CO"/>
        </w:rPr>
        <w:t>sobre la n</w:t>
      </w:r>
      <w:r w:rsidR="00101EAB">
        <w:rPr>
          <w:rFonts w:ascii="Arial" w:hAnsi="Arial" w:cs="Arial"/>
          <w:lang w:val="es-CO"/>
        </w:rPr>
        <w:t>ómi</w:t>
      </w:r>
      <w:r w:rsidR="00BF4C4E">
        <w:rPr>
          <w:rFonts w:ascii="Arial" w:hAnsi="Arial" w:cs="Arial"/>
          <w:lang w:val="es-CO"/>
        </w:rPr>
        <w:t>na realizados de enero a  mayo</w:t>
      </w:r>
      <w:r>
        <w:rPr>
          <w:rFonts w:ascii="Arial" w:hAnsi="Arial" w:cs="Arial"/>
          <w:lang w:val="es-CO"/>
        </w:rPr>
        <w:t>/19, los cuales han sido pagados al Sena, pero que de acuerdo a</w:t>
      </w:r>
      <w:r w:rsidR="00703573">
        <w:rPr>
          <w:rFonts w:ascii="Arial" w:hAnsi="Arial" w:cs="Arial"/>
          <w:lang w:val="es-CO"/>
        </w:rPr>
        <w:t xml:space="preserve"> </w:t>
      </w:r>
      <w:r w:rsidR="00871EB1">
        <w:rPr>
          <w:rFonts w:ascii="Arial" w:hAnsi="Arial" w:cs="Arial"/>
          <w:lang w:val="es-CO"/>
        </w:rPr>
        <w:t xml:space="preserve"> disposición de la D</w:t>
      </w:r>
      <w:r w:rsidR="000A4E78">
        <w:rPr>
          <w:rFonts w:ascii="Arial" w:hAnsi="Arial" w:cs="Arial"/>
          <w:lang w:val="es-CO"/>
        </w:rPr>
        <w:t xml:space="preserve">irección General de Presupuesto y </w:t>
      </w:r>
      <w:r w:rsidR="00871EB1">
        <w:rPr>
          <w:rFonts w:ascii="Arial" w:hAnsi="Arial" w:cs="Arial"/>
          <w:lang w:val="es-CO"/>
        </w:rPr>
        <w:t xml:space="preserve"> </w:t>
      </w:r>
      <w:r w:rsidR="000A4E78">
        <w:rPr>
          <w:rFonts w:ascii="Arial" w:hAnsi="Arial" w:cs="Arial"/>
          <w:lang w:val="es-CO"/>
        </w:rPr>
        <w:t>el parágrafo 5 del art</w:t>
      </w:r>
      <w:r w:rsidR="00195289">
        <w:rPr>
          <w:rFonts w:ascii="Arial" w:hAnsi="Arial" w:cs="Arial"/>
          <w:lang w:val="es-CO"/>
        </w:rPr>
        <w:t xml:space="preserve">ículo 114-1 </w:t>
      </w:r>
      <w:r w:rsidR="000A4E78">
        <w:rPr>
          <w:rFonts w:ascii="Arial" w:hAnsi="Arial" w:cs="Arial"/>
          <w:lang w:val="es-CO"/>
        </w:rPr>
        <w:t>de la Ley 1819 de 201</w:t>
      </w:r>
      <w:r w:rsidR="00541D2C">
        <w:rPr>
          <w:rFonts w:ascii="Arial" w:hAnsi="Arial" w:cs="Arial"/>
          <w:lang w:val="es-CO"/>
        </w:rPr>
        <w:t>9 ;</w:t>
      </w:r>
      <w:r w:rsidR="000A4E78">
        <w:rPr>
          <w:rFonts w:ascii="Arial" w:hAnsi="Arial" w:cs="Arial"/>
          <w:lang w:val="es-CO"/>
        </w:rPr>
        <w:t xml:space="preserve"> por medio de la cual se adopta una Reforma</w:t>
      </w:r>
      <w:r w:rsidR="00541D2C">
        <w:rPr>
          <w:rFonts w:ascii="Arial" w:hAnsi="Arial" w:cs="Arial"/>
          <w:lang w:val="es-CO"/>
        </w:rPr>
        <w:t xml:space="preserve"> Tributaria  estructural,</w:t>
      </w:r>
      <w:r w:rsidR="000A4E78">
        <w:rPr>
          <w:rFonts w:ascii="Arial" w:hAnsi="Arial" w:cs="Arial"/>
          <w:lang w:val="es-CO"/>
        </w:rPr>
        <w:t xml:space="preserve"> establece que las Instituciones de Educación Superior no están obligadas a efectuar aporte para el Servicio Nacional de Aprendizaje </w:t>
      </w:r>
      <w:r w:rsidR="00C00177">
        <w:rPr>
          <w:rFonts w:ascii="Arial" w:hAnsi="Arial" w:cs="Arial"/>
          <w:lang w:val="es-CO"/>
        </w:rPr>
        <w:t xml:space="preserve">, por lo tanto </w:t>
      </w:r>
      <w:r w:rsidR="00C00177">
        <w:rPr>
          <w:rFonts w:ascii="Arial" w:hAnsi="Arial" w:cs="Arial"/>
          <w:lang w:val="es-CO"/>
        </w:rPr>
        <w:lastRenderedPageBreak/>
        <w:t>hasta que el</w:t>
      </w:r>
      <w:r>
        <w:rPr>
          <w:rFonts w:ascii="Arial" w:hAnsi="Arial" w:cs="Arial"/>
          <w:lang w:val="es-CO"/>
        </w:rPr>
        <w:t xml:space="preserve"> operador </w:t>
      </w:r>
      <w:r w:rsidR="00C00177">
        <w:rPr>
          <w:rFonts w:ascii="Arial" w:hAnsi="Arial" w:cs="Arial"/>
          <w:lang w:val="es-CO"/>
        </w:rPr>
        <w:t xml:space="preserve">de la planilla </w:t>
      </w:r>
      <w:r>
        <w:rPr>
          <w:rFonts w:ascii="Arial" w:hAnsi="Arial" w:cs="Arial"/>
          <w:lang w:val="es-CO"/>
        </w:rPr>
        <w:t>haga el ajus</w:t>
      </w:r>
      <w:r w:rsidR="00C00177">
        <w:rPr>
          <w:rFonts w:ascii="Arial" w:hAnsi="Arial" w:cs="Arial"/>
          <w:lang w:val="es-CO"/>
        </w:rPr>
        <w:t>te; este aporte se pagará y se llevará como una cuenta por cobrar a nombre</w:t>
      </w:r>
      <w:r w:rsidR="00882591">
        <w:rPr>
          <w:rFonts w:ascii="Arial" w:hAnsi="Arial" w:cs="Arial"/>
          <w:lang w:val="es-CO"/>
        </w:rPr>
        <w:t xml:space="preserve"> del Sena por valor de $13.986</w:t>
      </w:r>
      <w:r w:rsidR="0065696E">
        <w:rPr>
          <w:rFonts w:ascii="Arial" w:hAnsi="Arial" w:cs="Arial"/>
          <w:lang w:val="es-CO"/>
        </w:rPr>
        <w:t>.(miles), que corresponden a los aportes de enero a mayo/2019; y de los cuales las obligaciones registradas en los meses de junio y julio, fueron reintegradas a la DNT, ya que a partir de esta fecha el operador de la planilla realizó el cambio para no hacer este aporte.</w:t>
      </w:r>
    </w:p>
    <w:p w:rsidR="00252DDD" w:rsidRDefault="00252DDD" w:rsidP="00887DE7">
      <w:pPr>
        <w:jc w:val="both"/>
        <w:rPr>
          <w:rFonts w:ascii="Arial" w:hAnsi="Arial" w:cs="Arial"/>
          <w:lang w:val="es-CO"/>
        </w:rPr>
      </w:pPr>
    </w:p>
    <w:p w:rsidR="00252DDD" w:rsidRDefault="00252DDD" w:rsidP="00887DE7">
      <w:pPr>
        <w:jc w:val="both"/>
        <w:rPr>
          <w:rFonts w:ascii="Arial" w:hAnsi="Arial" w:cs="Arial"/>
          <w:iCs/>
          <w:lang w:val="es-CO"/>
        </w:rPr>
      </w:pPr>
      <w:r>
        <w:rPr>
          <w:rFonts w:ascii="Arial" w:hAnsi="Arial" w:cs="Arial"/>
          <w:lang w:val="es-CO"/>
        </w:rPr>
        <w:t>Para el mes de mayo, el SENA reintegró los aportes realizados en el año 2018 por valor de $43.750.707, los cuales teniendo en cuenta que son recursos de la Nación, nuestra entidad realizó la devolución de estos recursos a la DTN</w:t>
      </w:r>
      <w:r w:rsidR="00703573">
        <w:rPr>
          <w:rFonts w:ascii="Arial" w:hAnsi="Arial" w:cs="Arial"/>
          <w:lang w:val="es-CO"/>
        </w:rPr>
        <w:t>.</w:t>
      </w:r>
    </w:p>
    <w:p w:rsidR="00307A4C" w:rsidRPr="008440DC" w:rsidRDefault="00307A4C" w:rsidP="00887DE7">
      <w:pPr>
        <w:jc w:val="both"/>
        <w:rPr>
          <w:rFonts w:ascii="Arial" w:hAnsi="Arial" w:cs="Arial"/>
          <w:iCs/>
          <w:lang w:val="es-CO"/>
        </w:rPr>
      </w:pPr>
    </w:p>
    <w:p w:rsidR="00C4702D" w:rsidRPr="008440DC" w:rsidRDefault="00C4702D" w:rsidP="00887DE7">
      <w:pPr>
        <w:pStyle w:val="Prrafodelista"/>
        <w:numPr>
          <w:ilvl w:val="2"/>
          <w:numId w:val="34"/>
        </w:numPr>
        <w:jc w:val="both"/>
        <w:rPr>
          <w:rFonts w:ascii="Arial" w:hAnsi="Arial" w:cs="Arial"/>
          <w:b/>
        </w:rPr>
      </w:pPr>
      <w:r w:rsidRPr="008440DC">
        <w:rPr>
          <w:rFonts w:ascii="Arial" w:hAnsi="Arial" w:cs="Arial"/>
          <w:b/>
        </w:rPr>
        <w:t xml:space="preserve">PRESTAMOS POR COBRAR  </w:t>
      </w:r>
    </w:p>
    <w:p w:rsidR="005F69C8" w:rsidRPr="008440DC" w:rsidRDefault="00CB6818" w:rsidP="00887DE7">
      <w:pPr>
        <w:jc w:val="both"/>
        <w:rPr>
          <w:rFonts w:ascii="Arial" w:hAnsi="Arial" w:cs="Arial"/>
          <w:lang w:val="es-CO"/>
        </w:rPr>
      </w:pPr>
      <w:r w:rsidRPr="008440DC">
        <w:rPr>
          <w:rFonts w:ascii="Arial" w:hAnsi="Arial" w:cs="Arial"/>
          <w:lang w:val="es-CO"/>
        </w:rPr>
        <w:t>Este valor corresponde</w:t>
      </w:r>
      <w:r w:rsidR="00C4702D" w:rsidRPr="008440DC">
        <w:rPr>
          <w:rFonts w:ascii="Arial" w:hAnsi="Arial" w:cs="Arial"/>
          <w:lang w:val="es-CO"/>
        </w:rPr>
        <w:t xml:space="preserve"> a la financiación de la matrícula que se </w:t>
      </w:r>
      <w:r w:rsidR="00B9677E" w:rsidRPr="008440DC">
        <w:rPr>
          <w:rFonts w:ascii="Arial" w:hAnsi="Arial" w:cs="Arial"/>
          <w:lang w:val="es-CO"/>
        </w:rPr>
        <w:t>les</w:t>
      </w:r>
      <w:r w:rsidR="00C4702D" w:rsidRPr="008440DC">
        <w:rPr>
          <w:rFonts w:ascii="Arial" w:hAnsi="Arial" w:cs="Arial"/>
          <w:lang w:val="es-CO"/>
        </w:rPr>
        <w:t xml:space="preserve"> concedió a </w:t>
      </w:r>
      <w:r w:rsidR="00B9677E" w:rsidRPr="008440DC">
        <w:rPr>
          <w:rFonts w:ascii="Arial" w:hAnsi="Arial" w:cs="Arial"/>
          <w:lang w:val="es-CO"/>
        </w:rPr>
        <w:t>los estudiantes</w:t>
      </w:r>
      <w:r w:rsidR="00C4702D" w:rsidRPr="008440DC">
        <w:rPr>
          <w:rFonts w:ascii="Arial" w:hAnsi="Arial" w:cs="Arial"/>
          <w:lang w:val="es-CO"/>
        </w:rPr>
        <w:t>, y a la fecha no ha sido can</w:t>
      </w:r>
      <w:r w:rsidRPr="008440DC">
        <w:rPr>
          <w:rFonts w:ascii="Arial" w:hAnsi="Arial" w:cs="Arial"/>
          <w:lang w:val="es-CO"/>
        </w:rPr>
        <w:t>celada</w:t>
      </w:r>
      <w:r w:rsidR="00F75BE0">
        <w:rPr>
          <w:rFonts w:ascii="Arial" w:hAnsi="Arial" w:cs="Arial"/>
          <w:lang w:val="es-CO"/>
        </w:rPr>
        <w:t xml:space="preserve"> por el periodo académico</w:t>
      </w:r>
      <w:r w:rsidR="0065696E">
        <w:rPr>
          <w:rFonts w:ascii="Arial" w:hAnsi="Arial" w:cs="Arial"/>
          <w:lang w:val="es-CO"/>
        </w:rPr>
        <w:t xml:space="preserve"> 2019.</w:t>
      </w:r>
    </w:p>
    <w:p w:rsidR="001D525C" w:rsidRPr="008440DC" w:rsidRDefault="001D525C" w:rsidP="00887DE7">
      <w:pPr>
        <w:ind w:right="-374"/>
        <w:jc w:val="both"/>
        <w:rPr>
          <w:rFonts w:ascii="Arial" w:hAnsi="Arial" w:cs="Arial"/>
          <w:b/>
          <w:lang w:val="es-CO"/>
        </w:rPr>
      </w:pPr>
    </w:p>
    <w:p w:rsidR="00AB0668" w:rsidRPr="008440DC" w:rsidRDefault="00BF4C4E" w:rsidP="00887DE7">
      <w:pPr>
        <w:ind w:right="-374"/>
        <w:jc w:val="both"/>
        <w:rPr>
          <w:rFonts w:ascii="Arial" w:hAnsi="Arial" w:cs="Arial"/>
          <w:b/>
          <w:lang w:val="es-CO"/>
        </w:rPr>
      </w:pPr>
      <w:r w:rsidRPr="00BF4C4E">
        <w:rPr>
          <w:noProof/>
          <w:lang w:val="en-US" w:eastAsia="en-US"/>
        </w:rPr>
        <w:drawing>
          <wp:inline distT="0" distB="0" distL="0" distR="0">
            <wp:extent cx="5613400" cy="374808"/>
            <wp:effectExtent l="0"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AB0668" w:rsidRPr="008440DC" w:rsidRDefault="00AB0668" w:rsidP="00887DE7">
      <w:pPr>
        <w:ind w:right="-374"/>
        <w:jc w:val="both"/>
        <w:rPr>
          <w:rFonts w:ascii="Arial" w:hAnsi="Arial" w:cs="Arial"/>
          <w:b/>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1.3.84 OTROS DEUDORES</w:t>
      </w:r>
    </w:p>
    <w:p w:rsidR="00C4702D" w:rsidRPr="008440DC" w:rsidRDefault="00C4702D" w:rsidP="00887DE7">
      <w:pPr>
        <w:jc w:val="both"/>
        <w:rPr>
          <w:rFonts w:ascii="Arial" w:hAnsi="Arial" w:cs="Arial"/>
          <w:b/>
          <w:lang w:val="es-CO"/>
        </w:rPr>
      </w:pPr>
    </w:p>
    <w:p w:rsidR="00C4702D" w:rsidRPr="008440DC" w:rsidRDefault="00A520B3" w:rsidP="00887DE7">
      <w:pPr>
        <w:jc w:val="both"/>
        <w:rPr>
          <w:rFonts w:ascii="Arial" w:hAnsi="Arial" w:cs="Arial"/>
          <w:lang w:val="es-CO"/>
        </w:rPr>
      </w:pPr>
      <w:r w:rsidRPr="00795A4F">
        <w:rPr>
          <w:rFonts w:ascii="Arial" w:hAnsi="Arial" w:cs="Arial"/>
          <w:lang w:val="es-CO"/>
        </w:rPr>
        <w:t xml:space="preserve">Comprende el IVA pagado </w:t>
      </w:r>
      <w:r w:rsidR="00C4702D" w:rsidRPr="00795A4F">
        <w:rPr>
          <w:rFonts w:ascii="Arial" w:hAnsi="Arial" w:cs="Arial"/>
          <w:lang w:val="es-CO"/>
        </w:rPr>
        <w:t>a provee</w:t>
      </w:r>
      <w:r w:rsidR="007F0277" w:rsidRPr="00795A4F">
        <w:rPr>
          <w:rFonts w:ascii="Arial" w:hAnsi="Arial" w:cs="Arial"/>
          <w:lang w:val="es-CO"/>
        </w:rPr>
        <w:t>dor</w:t>
      </w:r>
      <w:r w:rsidR="006B46F8" w:rsidRPr="00795A4F">
        <w:rPr>
          <w:rFonts w:ascii="Arial" w:hAnsi="Arial" w:cs="Arial"/>
          <w:lang w:val="es-CO"/>
        </w:rPr>
        <w:t xml:space="preserve">es y </w:t>
      </w:r>
      <w:r w:rsidR="003A11F9" w:rsidRPr="00795A4F">
        <w:rPr>
          <w:rFonts w:ascii="Arial" w:hAnsi="Arial" w:cs="Arial"/>
          <w:lang w:val="es-CO"/>
        </w:rPr>
        <w:t xml:space="preserve">causado por </w:t>
      </w:r>
      <w:r w:rsidR="00B12AAA" w:rsidRPr="00795A4F">
        <w:rPr>
          <w:rFonts w:ascii="Arial" w:hAnsi="Arial" w:cs="Arial"/>
          <w:lang w:val="es-CO"/>
        </w:rPr>
        <w:t xml:space="preserve">valor de </w:t>
      </w:r>
      <w:r w:rsidR="00BF4C4E">
        <w:rPr>
          <w:rFonts w:ascii="Arial" w:hAnsi="Arial" w:cs="Arial"/>
          <w:lang w:val="es-CO"/>
        </w:rPr>
        <w:t>$30.746</w:t>
      </w:r>
      <w:r w:rsidR="00E97402" w:rsidRPr="00795A4F">
        <w:rPr>
          <w:rFonts w:ascii="Arial" w:hAnsi="Arial" w:cs="Arial"/>
          <w:lang w:val="es-CO"/>
        </w:rPr>
        <w:t>.</w:t>
      </w:r>
      <w:r w:rsidR="00C4702D" w:rsidRPr="00795A4F">
        <w:rPr>
          <w:rFonts w:ascii="Arial" w:hAnsi="Arial" w:cs="Arial"/>
          <w:lang w:val="es-CO"/>
        </w:rPr>
        <w:t xml:space="preserve"> (Miles de pesos) </w:t>
      </w:r>
      <w:r w:rsidR="00765CC8" w:rsidRPr="00795A4F">
        <w:rPr>
          <w:rFonts w:ascii="Arial" w:hAnsi="Arial" w:cs="Arial"/>
          <w:lang w:val="es-CO"/>
        </w:rPr>
        <w:t xml:space="preserve">por </w:t>
      </w:r>
      <w:r w:rsidR="00101EAB" w:rsidRPr="00795A4F">
        <w:rPr>
          <w:rFonts w:ascii="Arial" w:hAnsi="Arial" w:cs="Arial"/>
          <w:lang w:val="es-CO"/>
        </w:rPr>
        <w:t>l</w:t>
      </w:r>
      <w:r w:rsidR="00765CC8" w:rsidRPr="00795A4F">
        <w:rPr>
          <w:rFonts w:ascii="Arial" w:hAnsi="Arial" w:cs="Arial"/>
          <w:lang w:val="es-CO"/>
        </w:rPr>
        <w:t>os</w:t>
      </w:r>
      <w:r w:rsidR="00101EAB" w:rsidRPr="00795A4F">
        <w:rPr>
          <w:rFonts w:ascii="Arial" w:hAnsi="Arial" w:cs="Arial"/>
          <w:lang w:val="es-CO"/>
        </w:rPr>
        <w:t xml:space="preserve"> bimestre</w:t>
      </w:r>
      <w:r w:rsidR="00086BD4">
        <w:rPr>
          <w:rFonts w:ascii="Arial" w:hAnsi="Arial" w:cs="Arial"/>
          <w:lang w:val="es-CO"/>
        </w:rPr>
        <w:t>s</w:t>
      </w:r>
      <w:r w:rsidR="00765CC8" w:rsidRPr="00795A4F">
        <w:rPr>
          <w:rFonts w:ascii="Arial" w:hAnsi="Arial" w:cs="Arial"/>
          <w:lang w:val="es-CO"/>
        </w:rPr>
        <w:t xml:space="preserve"> </w:t>
      </w:r>
      <w:r w:rsidR="00086BD4">
        <w:rPr>
          <w:rFonts w:ascii="Arial" w:hAnsi="Arial" w:cs="Arial"/>
          <w:lang w:val="es-CO"/>
        </w:rPr>
        <w:t>J</w:t>
      </w:r>
      <w:r w:rsidR="00CF45AE" w:rsidRPr="00795A4F">
        <w:rPr>
          <w:rFonts w:ascii="Arial" w:hAnsi="Arial" w:cs="Arial"/>
          <w:lang w:val="es-CO"/>
        </w:rPr>
        <w:t>ulio</w:t>
      </w:r>
      <w:r w:rsidR="00086BD4">
        <w:rPr>
          <w:rFonts w:ascii="Arial" w:hAnsi="Arial" w:cs="Arial"/>
          <w:lang w:val="es-CO"/>
        </w:rPr>
        <w:t xml:space="preserve"> – A</w:t>
      </w:r>
      <w:r w:rsidR="00101EAB" w:rsidRPr="00795A4F">
        <w:rPr>
          <w:rFonts w:ascii="Arial" w:hAnsi="Arial" w:cs="Arial"/>
          <w:lang w:val="es-CO"/>
        </w:rPr>
        <w:t>gosto</w:t>
      </w:r>
      <w:r w:rsidR="00765CC8" w:rsidRPr="00795A4F">
        <w:rPr>
          <w:rFonts w:ascii="Arial" w:hAnsi="Arial" w:cs="Arial"/>
          <w:lang w:val="es-CO"/>
        </w:rPr>
        <w:t xml:space="preserve"> $18.585.</w:t>
      </w:r>
      <w:r w:rsidR="00086BD4">
        <w:rPr>
          <w:rFonts w:ascii="Arial" w:hAnsi="Arial" w:cs="Arial"/>
          <w:lang w:val="es-CO"/>
        </w:rPr>
        <w:t xml:space="preserve"> y </w:t>
      </w:r>
      <w:r w:rsidR="00795A4F" w:rsidRPr="00795A4F">
        <w:rPr>
          <w:rFonts w:ascii="Arial" w:hAnsi="Arial" w:cs="Arial"/>
          <w:lang w:val="es-CO"/>
        </w:rPr>
        <w:t xml:space="preserve">Sept. </w:t>
      </w:r>
      <w:r w:rsidR="00086BD4">
        <w:rPr>
          <w:rFonts w:ascii="Arial" w:hAnsi="Arial" w:cs="Arial"/>
          <w:lang w:val="es-CO"/>
        </w:rPr>
        <w:t>– Oct. $12.161</w:t>
      </w:r>
      <w:r w:rsidR="00CF45AE" w:rsidRPr="00795A4F">
        <w:rPr>
          <w:rFonts w:ascii="Arial" w:hAnsi="Arial" w:cs="Arial"/>
          <w:lang w:val="es-CO"/>
        </w:rPr>
        <w:t>;</w:t>
      </w:r>
      <w:r w:rsidR="00254C70" w:rsidRPr="00795A4F">
        <w:rPr>
          <w:rFonts w:ascii="Arial" w:hAnsi="Arial" w:cs="Arial"/>
          <w:lang w:val="es-CO"/>
        </w:rPr>
        <w:t xml:space="preserve"> los cuales </w:t>
      </w:r>
      <w:r w:rsidR="00C4702D" w:rsidRPr="00795A4F">
        <w:rPr>
          <w:rFonts w:ascii="Arial" w:hAnsi="Arial" w:cs="Arial"/>
          <w:lang w:val="es-CO"/>
        </w:rPr>
        <w:t>según el Decreto N ° 2627 del 28 de Dic/93, el IVA pagado por las entidades oficiales de Educación Superior debe ser devuelto por la Administración de Impuestos Nacionales, y para ello la entidad favorecida debe manejar el IVA pagado a los proveedores como una cuenta por cobrar</w:t>
      </w:r>
      <w:r w:rsidR="00CD2C56" w:rsidRPr="00795A4F">
        <w:rPr>
          <w:rFonts w:ascii="Arial" w:hAnsi="Arial" w:cs="Arial"/>
          <w:lang w:val="es-CO"/>
        </w:rPr>
        <w:t>, y</w:t>
      </w:r>
      <w:r w:rsidR="00C4702D" w:rsidRPr="00795A4F">
        <w:rPr>
          <w:rFonts w:ascii="Arial" w:hAnsi="Arial" w:cs="Arial"/>
          <w:lang w:val="es-CO"/>
        </w:rPr>
        <w:t xml:space="preserve"> de acuerdo al manejo que se le ha venido dando no requiere ningún tipo de provisión por porcentaje de cartera incobrable.  Esta cartera es a 60 días.</w:t>
      </w:r>
      <w:r w:rsidR="00C4702D" w:rsidRPr="008440DC">
        <w:rPr>
          <w:rFonts w:ascii="Arial" w:hAnsi="Arial" w:cs="Arial"/>
          <w:lang w:val="es-CO"/>
        </w:rPr>
        <w:t xml:space="preserve"> </w:t>
      </w:r>
    </w:p>
    <w:p w:rsidR="00C4702D" w:rsidRPr="008440DC" w:rsidRDefault="00C4702D"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saldo que se presenta en esta cuenta tiene reciprocidad con la DIAN en el formato “cgn2005.002”, “INFORMACIÓN SOBRE SALDOS DE OPERACIONES RECIPROCAS” teniendo en cuenta que  La DIAN, entidad con la que se presenta la reciprocidad, no la reporta debido a que no tiene forma de determinar la cuantía que el Instituto le va a reclamar a la fecha de corte del Balance, por cuanto la relación se presenta cada 2 meses y Para la fecha de presentación ya se ha cerrado la información que se envía a la Contaduría. Por tal motivo no se refleja dicha reciprocidad en el formato “CGN2005.002”.</w:t>
      </w:r>
    </w:p>
    <w:p w:rsidR="00AB0668" w:rsidRPr="008440DC" w:rsidRDefault="00AB0668" w:rsidP="00887DE7">
      <w:pPr>
        <w:jc w:val="both"/>
        <w:rPr>
          <w:rFonts w:ascii="Arial" w:hAnsi="Arial" w:cs="Arial"/>
          <w:lang w:val="es-CO"/>
        </w:rPr>
      </w:pPr>
    </w:p>
    <w:p w:rsidR="00B051BC" w:rsidRDefault="00086BD4" w:rsidP="00887DE7">
      <w:pPr>
        <w:jc w:val="both"/>
        <w:rPr>
          <w:rFonts w:ascii="Arial" w:hAnsi="Arial" w:cs="Arial"/>
          <w:lang w:val="es-CO"/>
        </w:rPr>
      </w:pPr>
      <w:r w:rsidRPr="00086BD4">
        <w:rPr>
          <w:noProof/>
          <w:lang w:val="en-US" w:eastAsia="en-US"/>
        </w:rPr>
        <w:lastRenderedPageBreak/>
        <w:drawing>
          <wp:inline distT="0" distB="0" distL="0" distR="0">
            <wp:extent cx="5613400" cy="374808"/>
            <wp:effectExtent l="0" t="0" r="635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AE4D31" w:rsidRDefault="00AE4D31"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1.6   PROPIEDAD, PLANTA Y EQUIPO</w:t>
      </w:r>
    </w:p>
    <w:p w:rsidR="00C4702D" w:rsidRPr="008440DC" w:rsidRDefault="00C4702D" w:rsidP="00887DE7">
      <w:pPr>
        <w:jc w:val="both"/>
        <w:rPr>
          <w:rFonts w:ascii="Arial" w:hAnsi="Arial" w:cs="Arial"/>
          <w:b/>
          <w:lang w:val="es-CO"/>
        </w:rPr>
      </w:pPr>
    </w:p>
    <w:p w:rsidR="00C4702D" w:rsidRDefault="00C4702D" w:rsidP="00887DE7">
      <w:pPr>
        <w:jc w:val="both"/>
        <w:rPr>
          <w:rFonts w:ascii="Arial" w:hAnsi="Arial" w:cs="Arial"/>
          <w:lang w:val="es-CO"/>
        </w:rPr>
      </w:pPr>
      <w:r w:rsidRPr="008440DC">
        <w:rPr>
          <w:rFonts w:ascii="Arial" w:hAnsi="Arial" w:cs="Arial"/>
          <w:lang w:val="es-CO"/>
        </w:rPr>
        <w:t>En esta partida se encuentran los valores registrados para la adquisición de bienes muebles e inmuebles necesarios para el buen funcionamiento de la institución los cuales se contabilizan al costo histórico de acuerdo al Manual de Políticas Contables.</w:t>
      </w:r>
    </w:p>
    <w:p w:rsidR="00307A4C" w:rsidRPr="008440DC" w:rsidRDefault="00307A4C" w:rsidP="00887DE7">
      <w:pPr>
        <w:jc w:val="both"/>
        <w:rPr>
          <w:rFonts w:ascii="Arial" w:hAnsi="Arial" w:cs="Arial"/>
          <w:lang w:val="es-CO"/>
        </w:rPr>
      </w:pPr>
    </w:p>
    <w:p w:rsidR="00C4702D" w:rsidRDefault="00C4702D" w:rsidP="00887DE7">
      <w:pPr>
        <w:jc w:val="both"/>
        <w:rPr>
          <w:rFonts w:ascii="Arial" w:hAnsi="Arial" w:cs="Arial"/>
          <w:lang w:val="es-CO"/>
        </w:rPr>
      </w:pPr>
      <w:r w:rsidRPr="008440DC">
        <w:rPr>
          <w:rFonts w:ascii="Arial" w:hAnsi="Arial" w:cs="Arial"/>
          <w:lang w:val="es-CO"/>
        </w:rPr>
        <w:t xml:space="preserve">La Propiedad, planta y equipo de la entidad se clasifica de la siguiente forma: </w:t>
      </w:r>
    </w:p>
    <w:p w:rsidR="00EB411A" w:rsidRDefault="00EB411A" w:rsidP="00887DE7">
      <w:pPr>
        <w:jc w:val="both"/>
        <w:rPr>
          <w:rFonts w:ascii="Arial" w:hAnsi="Arial" w:cs="Arial"/>
          <w:lang w:val="es-CO"/>
        </w:rPr>
      </w:pPr>
    </w:p>
    <w:p w:rsidR="00AE4D31" w:rsidRPr="008440DC" w:rsidRDefault="00AE4D31" w:rsidP="00887DE7">
      <w:pPr>
        <w:jc w:val="both"/>
        <w:rPr>
          <w:rFonts w:ascii="Arial" w:hAnsi="Arial" w:cs="Arial"/>
          <w:lang w:val="es-CO"/>
        </w:rPr>
      </w:pPr>
    </w:p>
    <w:p w:rsidR="003167B1" w:rsidRPr="008440DC" w:rsidRDefault="00C4702D" w:rsidP="00887DE7">
      <w:pPr>
        <w:numPr>
          <w:ilvl w:val="0"/>
          <w:numId w:val="30"/>
        </w:numPr>
        <w:jc w:val="both"/>
        <w:rPr>
          <w:rFonts w:ascii="Arial" w:hAnsi="Arial" w:cs="Arial"/>
          <w:lang w:val="es-CO"/>
        </w:rPr>
      </w:pPr>
      <w:r w:rsidRPr="008440DC">
        <w:rPr>
          <w:rFonts w:ascii="Arial" w:hAnsi="Arial" w:cs="Arial"/>
          <w:b/>
          <w:u w:val="single"/>
          <w:lang w:val="es-CO"/>
        </w:rPr>
        <w:t>1.6.15.01.001 Construcciones en Curso</w:t>
      </w:r>
      <w:r w:rsidRPr="008440DC">
        <w:rPr>
          <w:rFonts w:ascii="Arial" w:hAnsi="Arial" w:cs="Arial"/>
          <w:u w:val="single"/>
          <w:lang w:val="es-CO"/>
        </w:rPr>
        <w:t xml:space="preserve">: </w:t>
      </w:r>
    </w:p>
    <w:p w:rsidR="003167B1" w:rsidRPr="008440DC" w:rsidRDefault="003167B1" w:rsidP="00887DE7">
      <w:pPr>
        <w:ind w:left="720"/>
        <w:jc w:val="both"/>
        <w:rPr>
          <w:rFonts w:ascii="Arial" w:hAnsi="Arial" w:cs="Arial"/>
          <w:lang w:val="es-CO"/>
        </w:rPr>
      </w:pPr>
    </w:p>
    <w:p w:rsidR="00C4702D" w:rsidRDefault="00C4702D" w:rsidP="00B76B14">
      <w:pPr>
        <w:ind w:left="360"/>
        <w:jc w:val="both"/>
        <w:rPr>
          <w:rFonts w:ascii="Arial" w:hAnsi="Arial" w:cs="Arial"/>
          <w:lang w:val="es-CO"/>
        </w:rPr>
      </w:pPr>
      <w:r w:rsidRPr="008440DC">
        <w:rPr>
          <w:rFonts w:ascii="Arial" w:hAnsi="Arial" w:cs="Arial"/>
          <w:lang w:val="es-CO"/>
        </w:rPr>
        <w:t xml:space="preserve">Corresponde a los gastos y costos invertidos por parte de la Institución para la construcción de la sede </w:t>
      </w:r>
      <w:r w:rsidR="003C7FC2" w:rsidRPr="008440DC">
        <w:rPr>
          <w:rFonts w:ascii="Arial" w:hAnsi="Arial" w:cs="Arial"/>
          <w:lang w:val="es-CO"/>
        </w:rPr>
        <w:t>propia en</w:t>
      </w:r>
      <w:r w:rsidRPr="008440DC">
        <w:rPr>
          <w:rFonts w:ascii="Arial" w:hAnsi="Arial" w:cs="Arial"/>
          <w:lang w:val="es-CO"/>
        </w:rPr>
        <w:t xml:space="preserve"> el norte de la </w:t>
      </w:r>
      <w:r w:rsidR="003C7FC2" w:rsidRPr="008440DC">
        <w:rPr>
          <w:rFonts w:ascii="Arial" w:hAnsi="Arial" w:cs="Arial"/>
          <w:lang w:val="es-CO"/>
        </w:rPr>
        <w:t>cuidad,</w:t>
      </w:r>
      <w:r w:rsidRPr="008440DC">
        <w:rPr>
          <w:rFonts w:ascii="Arial" w:hAnsi="Arial" w:cs="Arial"/>
          <w:lang w:val="es-CO"/>
        </w:rPr>
        <w:t xml:space="preserve"> contrato que está siendo ejecutado con </w:t>
      </w:r>
      <w:r w:rsidR="003C7FC2" w:rsidRPr="008440DC">
        <w:rPr>
          <w:rFonts w:ascii="Arial" w:hAnsi="Arial" w:cs="Arial"/>
          <w:lang w:val="es-CO"/>
        </w:rPr>
        <w:t>el Cabildo</w:t>
      </w:r>
      <w:r w:rsidRPr="008440DC">
        <w:rPr>
          <w:rFonts w:ascii="Arial" w:hAnsi="Arial" w:cs="Arial"/>
          <w:lang w:val="es-CO"/>
        </w:rPr>
        <w:t xml:space="preserve"> Indígena KOFAN; aprobado por Planeación MEN, Planeación Nacional Y el Ministerio de </w:t>
      </w:r>
      <w:r w:rsidR="003C7FC2" w:rsidRPr="008440DC">
        <w:rPr>
          <w:rFonts w:ascii="Arial" w:hAnsi="Arial" w:cs="Arial"/>
          <w:lang w:val="es-CO"/>
        </w:rPr>
        <w:t>Hacienda, según</w:t>
      </w:r>
      <w:r w:rsidRPr="008440DC">
        <w:rPr>
          <w:rFonts w:ascii="Arial" w:hAnsi="Arial" w:cs="Arial"/>
          <w:lang w:val="es-CO"/>
        </w:rPr>
        <w:t xml:space="preserve"> ficha BPIN2013011000074.</w:t>
      </w:r>
    </w:p>
    <w:p w:rsidR="00307A4C" w:rsidRDefault="00307A4C" w:rsidP="00B76B14">
      <w:pPr>
        <w:ind w:left="360"/>
        <w:jc w:val="both"/>
        <w:rPr>
          <w:rFonts w:ascii="Arial" w:hAnsi="Arial" w:cs="Arial"/>
          <w:lang w:val="es-CO"/>
        </w:rPr>
      </w:pPr>
    </w:p>
    <w:p w:rsidR="00C4702D" w:rsidRPr="008440DC" w:rsidRDefault="00C4702D" w:rsidP="00887DE7">
      <w:pPr>
        <w:numPr>
          <w:ilvl w:val="0"/>
          <w:numId w:val="30"/>
        </w:numPr>
        <w:jc w:val="both"/>
        <w:rPr>
          <w:rFonts w:ascii="Arial" w:hAnsi="Arial" w:cs="Arial"/>
          <w:lang w:val="es-CO"/>
        </w:rPr>
      </w:pPr>
      <w:r w:rsidRPr="008440DC">
        <w:rPr>
          <w:rFonts w:ascii="Arial" w:hAnsi="Arial" w:cs="Arial"/>
          <w:lang w:val="es-CO"/>
        </w:rPr>
        <w:t>El va</w:t>
      </w:r>
      <w:r w:rsidR="007F18F0" w:rsidRPr="008440DC">
        <w:rPr>
          <w:rFonts w:ascii="Arial" w:hAnsi="Arial" w:cs="Arial"/>
          <w:lang w:val="es-CO"/>
        </w:rPr>
        <w:t>lor de esta cuenta es de</w:t>
      </w:r>
      <w:r w:rsidR="00CA4A64" w:rsidRPr="008440DC">
        <w:rPr>
          <w:rFonts w:ascii="Arial" w:hAnsi="Arial" w:cs="Arial"/>
          <w:lang w:val="es-CO"/>
        </w:rPr>
        <w:t xml:space="preserve"> $17.645.518</w:t>
      </w:r>
      <w:r w:rsidR="00CD2C56" w:rsidRPr="008440DC">
        <w:rPr>
          <w:rFonts w:ascii="Arial" w:hAnsi="Arial" w:cs="Arial"/>
          <w:lang w:val="es-CO"/>
        </w:rPr>
        <w:t>. (</w:t>
      </w:r>
      <w:r w:rsidRPr="008440DC">
        <w:rPr>
          <w:rFonts w:ascii="Arial" w:hAnsi="Arial" w:cs="Arial"/>
          <w:lang w:val="es-CO"/>
        </w:rPr>
        <w:t xml:space="preserve">Miles) incluido el valor del terreno que </w:t>
      </w:r>
      <w:r w:rsidR="00CD2C56" w:rsidRPr="008440DC">
        <w:rPr>
          <w:rFonts w:ascii="Arial" w:hAnsi="Arial" w:cs="Arial"/>
          <w:lang w:val="es-CO"/>
        </w:rPr>
        <w:t>correspondía a las</w:t>
      </w:r>
      <w:r w:rsidRPr="008440DC">
        <w:rPr>
          <w:rFonts w:ascii="Arial" w:hAnsi="Arial" w:cs="Arial"/>
          <w:lang w:val="es-CO"/>
        </w:rPr>
        <w:t xml:space="preserve"> casas adquiridas y que fueron demolidas, se está realizando el avalúo del terreno para reclasificar el valor a la cuenta </w:t>
      </w:r>
      <w:r w:rsidR="0069567D">
        <w:rPr>
          <w:rFonts w:ascii="Arial" w:hAnsi="Arial" w:cs="Arial"/>
          <w:lang w:val="es-CO"/>
        </w:rPr>
        <w:t>de terrenos; el valor</w:t>
      </w:r>
      <w:r w:rsidRPr="008440DC">
        <w:rPr>
          <w:rFonts w:ascii="Arial" w:hAnsi="Arial" w:cs="Arial"/>
          <w:lang w:val="es-CO"/>
        </w:rPr>
        <w:t xml:space="preserve"> de </w:t>
      </w:r>
      <w:r w:rsidR="0069567D">
        <w:rPr>
          <w:rFonts w:ascii="Arial" w:hAnsi="Arial" w:cs="Arial"/>
          <w:lang w:val="es-CO"/>
        </w:rPr>
        <w:t>la compra de casas fue de $2.215</w:t>
      </w:r>
      <w:r w:rsidRPr="008440DC">
        <w:rPr>
          <w:rFonts w:ascii="Arial" w:hAnsi="Arial" w:cs="Arial"/>
          <w:lang w:val="es-CO"/>
        </w:rPr>
        <w:t>.000(miles).</w:t>
      </w:r>
    </w:p>
    <w:p w:rsidR="00C4702D" w:rsidRPr="008440DC" w:rsidRDefault="00C4702D" w:rsidP="00887DE7">
      <w:pPr>
        <w:ind w:left="1080"/>
        <w:jc w:val="both"/>
        <w:rPr>
          <w:rFonts w:ascii="Arial" w:hAnsi="Arial" w:cs="Arial"/>
          <w:lang w:val="es-CO"/>
        </w:rPr>
      </w:pPr>
    </w:p>
    <w:p w:rsidR="00B14AE4" w:rsidRDefault="000A3C4D" w:rsidP="00B76B14">
      <w:pPr>
        <w:numPr>
          <w:ilvl w:val="0"/>
          <w:numId w:val="18"/>
        </w:numPr>
        <w:tabs>
          <w:tab w:val="num" w:pos="372"/>
        </w:tabs>
        <w:ind w:left="372"/>
        <w:jc w:val="both"/>
        <w:rPr>
          <w:rFonts w:ascii="Arial" w:hAnsi="Arial" w:cs="Arial"/>
          <w:lang w:val="es-CO"/>
        </w:rPr>
      </w:pPr>
      <w:r w:rsidRPr="008440DC">
        <w:rPr>
          <w:rFonts w:ascii="Arial" w:hAnsi="Arial" w:cs="Arial"/>
          <w:lang w:val="es-CO"/>
        </w:rPr>
        <w:t>Está</w:t>
      </w:r>
      <w:r w:rsidR="00B14AE4" w:rsidRPr="008440DC">
        <w:rPr>
          <w:rFonts w:ascii="Arial" w:hAnsi="Arial" w:cs="Arial"/>
          <w:lang w:val="es-CO"/>
        </w:rPr>
        <w:t xml:space="preserve"> pendiente el englobe del edificio </w:t>
      </w:r>
      <w:r w:rsidRPr="008440DC">
        <w:rPr>
          <w:rFonts w:ascii="Arial" w:hAnsi="Arial" w:cs="Arial"/>
          <w:lang w:val="es-CO"/>
        </w:rPr>
        <w:t>para hacer el traslado contable en el balance de la cuenta de Construcciones en Curso a Activos Fijos – Edificios.</w:t>
      </w:r>
    </w:p>
    <w:p w:rsidR="00307A4C" w:rsidRDefault="00307A4C" w:rsidP="00307A4C">
      <w:pPr>
        <w:pStyle w:val="Prrafodelista"/>
        <w:rPr>
          <w:rFonts w:ascii="Arial" w:hAnsi="Arial" w:cs="Arial"/>
        </w:rPr>
      </w:pPr>
    </w:p>
    <w:p w:rsidR="00307A4C" w:rsidRDefault="0049522F" w:rsidP="00307A4C">
      <w:pPr>
        <w:jc w:val="both"/>
        <w:rPr>
          <w:rFonts w:ascii="Arial" w:hAnsi="Arial" w:cs="Arial"/>
          <w:lang w:val="es-CO"/>
        </w:rPr>
      </w:pPr>
      <w:r w:rsidRPr="0049522F">
        <w:drawing>
          <wp:inline distT="0" distB="0" distL="0" distR="0">
            <wp:extent cx="5613400" cy="374808"/>
            <wp:effectExtent l="0" t="0" r="635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307A4C" w:rsidRDefault="00307A4C" w:rsidP="00307A4C">
      <w:pPr>
        <w:jc w:val="both"/>
        <w:rPr>
          <w:rFonts w:ascii="Arial" w:hAnsi="Arial" w:cs="Arial"/>
          <w:lang w:val="es-CO"/>
        </w:rPr>
      </w:pPr>
    </w:p>
    <w:p w:rsidR="0080057F" w:rsidRPr="00A663EA" w:rsidRDefault="00C4702D" w:rsidP="00B76B14">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t>1.6.50.90.001 Otras Redes, Líneas y Cables</w:t>
      </w:r>
      <w:r w:rsidRPr="008440DC">
        <w:rPr>
          <w:rFonts w:ascii="Arial" w:hAnsi="Arial" w:cs="Arial"/>
          <w:u w:val="single"/>
          <w:lang w:val="es-CO"/>
        </w:rPr>
        <w:t>:</w:t>
      </w:r>
    </w:p>
    <w:p w:rsidR="00A663EA" w:rsidRDefault="00A663EA" w:rsidP="00A663EA">
      <w:pPr>
        <w:ind w:left="360"/>
        <w:jc w:val="both"/>
        <w:rPr>
          <w:rFonts w:ascii="Arial" w:hAnsi="Arial" w:cs="Arial"/>
          <w:b/>
          <w:u w:val="single"/>
          <w:lang w:val="es-CO"/>
        </w:rPr>
      </w:pPr>
    </w:p>
    <w:p w:rsidR="00A663EA" w:rsidRPr="00EB411A" w:rsidRDefault="00A663EA" w:rsidP="00A663EA">
      <w:pPr>
        <w:ind w:left="360"/>
        <w:jc w:val="both"/>
        <w:rPr>
          <w:rFonts w:ascii="Arial" w:hAnsi="Arial" w:cs="Arial"/>
          <w:lang w:val="es-CO"/>
        </w:rPr>
      </w:pPr>
      <w:r>
        <w:rPr>
          <w:rFonts w:ascii="Arial" w:hAnsi="Arial" w:cs="Arial"/>
          <w:lang w:val="es-CO"/>
        </w:rPr>
        <w:t>Corresponde a la compra de elementos necesarios para la instalación de equipos de redes de voz y datos, y demás instalaciones eléctricas para el óptimo funcionamiento de la red de sistemas.</w:t>
      </w:r>
    </w:p>
    <w:p w:rsidR="00EB411A" w:rsidRPr="008440DC" w:rsidRDefault="00EB411A" w:rsidP="00EB411A">
      <w:pPr>
        <w:ind w:left="360"/>
        <w:jc w:val="both"/>
        <w:rPr>
          <w:rFonts w:ascii="Arial" w:hAnsi="Arial" w:cs="Arial"/>
          <w:lang w:val="es-CO"/>
        </w:rPr>
      </w:pPr>
    </w:p>
    <w:p w:rsidR="004A0F67" w:rsidRDefault="0049522F" w:rsidP="001B3696">
      <w:pPr>
        <w:tabs>
          <w:tab w:val="left" w:pos="5980"/>
        </w:tabs>
        <w:jc w:val="both"/>
        <w:rPr>
          <w:noProof/>
          <w:lang w:val="es-CO" w:eastAsia="es-CO"/>
        </w:rPr>
      </w:pPr>
      <w:r w:rsidRPr="0049522F">
        <w:lastRenderedPageBreak/>
        <w:drawing>
          <wp:inline distT="0" distB="0" distL="0" distR="0">
            <wp:extent cx="5613400" cy="740899"/>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740899"/>
                    </a:xfrm>
                    <a:prstGeom prst="rect">
                      <a:avLst/>
                    </a:prstGeom>
                    <a:noFill/>
                    <a:ln>
                      <a:noFill/>
                    </a:ln>
                  </pic:spPr>
                </pic:pic>
              </a:graphicData>
            </a:graphic>
          </wp:inline>
        </w:drawing>
      </w:r>
    </w:p>
    <w:p w:rsidR="00EB411A" w:rsidRDefault="00EB411A" w:rsidP="00403606">
      <w:pPr>
        <w:tabs>
          <w:tab w:val="left" w:pos="5980"/>
        </w:tabs>
        <w:ind w:left="360"/>
        <w:jc w:val="both"/>
        <w:rPr>
          <w:rFonts w:ascii="Arial" w:hAnsi="Arial" w:cs="Arial"/>
          <w:lang w:val="es-CO"/>
        </w:rPr>
      </w:pPr>
    </w:p>
    <w:p w:rsidR="0080057F" w:rsidRPr="008440DC" w:rsidRDefault="00C4702D" w:rsidP="00545896">
      <w:pPr>
        <w:pStyle w:val="Prrafodelista"/>
        <w:numPr>
          <w:ilvl w:val="0"/>
          <w:numId w:val="39"/>
        </w:numPr>
        <w:spacing w:after="0"/>
        <w:jc w:val="both"/>
        <w:rPr>
          <w:rFonts w:ascii="Arial" w:hAnsi="Arial" w:cs="Arial"/>
          <w:sz w:val="24"/>
          <w:szCs w:val="24"/>
          <w:u w:val="single"/>
        </w:rPr>
      </w:pPr>
      <w:r w:rsidRPr="008440DC">
        <w:rPr>
          <w:rFonts w:ascii="Arial" w:hAnsi="Arial" w:cs="Arial"/>
          <w:b/>
          <w:sz w:val="24"/>
          <w:szCs w:val="24"/>
          <w:u w:val="single"/>
        </w:rPr>
        <w:t>1.6.55.09.001 Equipo de Enseñanza</w:t>
      </w:r>
      <w:r w:rsidRPr="008440DC">
        <w:rPr>
          <w:rFonts w:ascii="Arial" w:hAnsi="Arial" w:cs="Arial"/>
          <w:sz w:val="24"/>
          <w:szCs w:val="24"/>
          <w:u w:val="single"/>
        </w:rPr>
        <w:t xml:space="preserve">: </w:t>
      </w:r>
    </w:p>
    <w:p w:rsidR="0080057F" w:rsidRPr="008440DC" w:rsidRDefault="0080057F" w:rsidP="00545896">
      <w:pPr>
        <w:jc w:val="both"/>
        <w:rPr>
          <w:rFonts w:ascii="Arial" w:hAnsi="Arial" w:cs="Arial"/>
          <w:u w:val="single"/>
          <w:lang w:val="es-CO"/>
        </w:rPr>
      </w:pPr>
    </w:p>
    <w:p w:rsidR="00C4702D" w:rsidRDefault="00C4702D" w:rsidP="00A663EA">
      <w:pPr>
        <w:pStyle w:val="Prrafodelista"/>
        <w:spacing w:after="0" w:line="240" w:lineRule="auto"/>
        <w:ind w:left="360"/>
        <w:jc w:val="both"/>
        <w:rPr>
          <w:rFonts w:ascii="Arial" w:hAnsi="Arial" w:cs="Arial"/>
          <w:sz w:val="24"/>
          <w:szCs w:val="24"/>
        </w:rPr>
      </w:pPr>
      <w:r w:rsidRPr="00AD71C0">
        <w:rPr>
          <w:rFonts w:ascii="Arial" w:hAnsi="Arial" w:cs="Arial"/>
          <w:sz w:val="24"/>
          <w:szCs w:val="24"/>
        </w:rPr>
        <w:t>Corresponde a planta, consola y labor</w:t>
      </w:r>
      <w:r w:rsidR="00AB3651">
        <w:rPr>
          <w:rFonts w:ascii="Arial" w:hAnsi="Arial" w:cs="Arial"/>
          <w:sz w:val="24"/>
          <w:szCs w:val="24"/>
        </w:rPr>
        <w:t>atorio de Idiomas por valor de</w:t>
      </w:r>
      <w:r w:rsidR="002F420C">
        <w:rPr>
          <w:rFonts w:ascii="Arial" w:hAnsi="Arial" w:cs="Arial"/>
          <w:sz w:val="24"/>
          <w:szCs w:val="24"/>
        </w:rPr>
        <w:t xml:space="preserve"> $4.990</w:t>
      </w:r>
      <w:r w:rsidRPr="00AD71C0">
        <w:rPr>
          <w:rFonts w:ascii="Arial" w:hAnsi="Arial" w:cs="Arial"/>
          <w:sz w:val="24"/>
          <w:szCs w:val="24"/>
        </w:rPr>
        <w:t>. (</w:t>
      </w:r>
      <w:r w:rsidR="006333D2" w:rsidRPr="00AD71C0">
        <w:rPr>
          <w:rFonts w:ascii="Arial" w:hAnsi="Arial" w:cs="Arial"/>
          <w:sz w:val="24"/>
          <w:szCs w:val="24"/>
        </w:rPr>
        <w:t>Miles</w:t>
      </w:r>
      <w:r w:rsidRPr="00AD71C0">
        <w:rPr>
          <w:rFonts w:ascii="Arial" w:hAnsi="Arial" w:cs="Arial"/>
          <w:sz w:val="24"/>
          <w:szCs w:val="24"/>
        </w:rPr>
        <w:t>).</w:t>
      </w:r>
      <w:r w:rsidR="006E13E5">
        <w:rPr>
          <w:rFonts w:ascii="Arial" w:hAnsi="Arial" w:cs="Arial"/>
          <w:sz w:val="24"/>
          <w:szCs w:val="24"/>
        </w:rPr>
        <w:tab/>
      </w:r>
      <w:r w:rsidR="006E13E5">
        <w:rPr>
          <w:rFonts w:ascii="Arial" w:hAnsi="Arial" w:cs="Arial"/>
          <w:sz w:val="24"/>
          <w:szCs w:val="24"/>
        </w:rPr>
        <w:tab/>
      </w:r>
      <w:r w:rsidR="006E13E5">
        <w:rPr>
          <w:rFonts w:ascii="Arial" w:hAnsi="Arial" w:cs="Arial"/>
          <w:sz w:val="24"/>
          <w:szCs w:val="24"/>
        </w:rPr>
        <w:tab/>
      </w:r>
    </w:p>
    <w:p w:rsidR="00A663EA" w:rsidRPr="00AD71C0" w:rsidRDefault="00A663EA" w:rsidP="00A663EA">
      <w:pPr>
        <w:pStyle w:val="Prrafodelista"/>
        <w:spacing w:after="0" w:line="240" w:lineRule="auto"/>
        <w:ind w:left="360"/>
        <w:jc w:val="both"/>
        <w:rPr>
          <w:rFonts w:ascii="Arial" w:hAnsi="Arial" w:cs="Arial"/>
          <w:sz w:val="24"/>
          <w:szCs w:val="24"/>
        </w:rPr>
      </w:pPr>
    </w:p>
    <w:p w:rsidR="00403606" w:rsidRPr="008440DC" w:rsidRDefault="00086BD4" w:rsidP="00403606">
      <w:pPr>
        <w:jc w:val="both"/>
        <w:rPr>
          <w:rFonts w:ascii="Arial" w:hAnsi="Arial" w:cs="Arial"/>
        </w:rPr>
      </w:pPr>
      <w:r w:rsidRPr="00086BD4">
        <w:rPr>
          <w:noProof/>
          <w:lang w:val="en-US" w:eastAsia="en-US"/>
        </w:rPr>
        <w:drawing>
          <wp:inline distT="0" distB="0" distL="0" distR="0">
            <wp:extent cx="5613400" cy="740899"/>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3400" cy="740899"/>
                    </a:xfrm>
                    <a:prstGeom prst="rect">
                      <a:avLst/>
                    </a:prstGeom>
                    <a:noFill/>
                    <a:ln>
                      <a:noFill/>
                    </a:ln>
                  </pic:spPr>
                </pic:pic>
              </a:graphicData>
            </a:graphic>
          </wp:inline>
        </w:drawing>
      </w:r>
    </w:p>
    <w:p w:rsidR="00EB411A" w:rsidRPr="008440DC" w:rsidRDefault="00EB411A" w:rsidP="00403606">
      <w:pPr>
        <w:jc w:val="both"/>
        <w:rPr>
          <w:rFonts w:ascii="Arial" w:hAnsi="Arial" w:cs="Arial"/>
        </w:rPr>
      </w:pPr>
    </w:p>
    <w:p w:rsidR="00120517" w:rsidRPr="008440DC" w:rsidRDefault="00C4702D" w:rsidP="00E03E82">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t xml:space="preserve">1.6.65 </w:t>
      </w:r>
      <w:r w:rsidR="00B9677E" w:rsidRPr="008440DC">
        <w:rPr>
          <w:rFonts w:ascii="Arial" w:hAnsi="Arial" w:cs="Arial"/>
          <w:b/>
          <w:u w:val="single"/>
          <w:lang w:val="es-CO"/>
        </w:rPr>
        <w:t>Muebles, enseres</w:t>
      </w:r>
      <w:r w:rsidRPr="008440DC">
        <w:rPr>
          <w:rFonts w:ascii="Arial" w:hAnsi="Arial" w:cs="Arial"/>
          <w:b/>
          <w:u w:val="single"/>
          <w:lang w:val="es-CO"/>
        </w:rPr>
        <w:t xml:space="preserve"> y equipo de oficina</w:t>
      </w:r>
      <w:r w:rsidRPr="008440DC">
        <w:rPr>
          <w:rFonts w:ascii="Arial" w:hAnsi="Arial" w:cs="Arial"/>
          <w:u w:val="single"/>
          <w:lang w:val="es-CO"/>
        </w:rPr>
        <w:t>:</w:t>
      </w:r>
    </w:p>
    <w:p w:rsidR="00120517" w:rsidRPr="008440DC" w:rsidRDefault="00120517" w:rsidP="00E03E82">
      <w:pPr>
        <w:ind w:left="360"/>
        <w:jc w:val="both"/>
        <w:rPr>
          <w:rFonts w:ascii="Arial" w:hAnsi="Arial" w:cs="Arial"/>
          <w:b/>
          <w:u w:val="single"/>
          <w:lang w:val="es-CO"/>
        </w:rPr>
      </w:pPr>
    </w:p>
    <w:p w:rsidR="00C4702D" w:rsidRPr="005550BD" w:rsidRDefault="00120517" w:rsidP="005550BD">
      <w:pPr>
        <w:jc w:val="both"/>
        <w:rPr>
          <w:rFonts w:ascii="Arial" w:hAnsi="Arial" w:cs="Arial"/>
        </w:rPr>
      </w:pPr>
      <w:r w:rsidRPr="005550BD">
        <w:rPr>
          <w:rFonts w:ascii="Arial" w:hAnsi="Arial" w:cs="Arial"/>
        </w:rPr>
        <w:t>C</w:t>
      </w:r>
      <w:r w:rsidR="00C4702D" w:rsidRPr="005550BD">
        <w:rPr>
          <w:rFonts w:ascii="Arial" w:hAnsi="Arial" w:cs="Arial"/>
        </w:rPr>
        <w:t>omprende todos los muebles, escritorio</w:t>
      </w:r>
      <w:r w:rsidR="00D9154C" w:rsidRPr="005550BD">
        <w:rPr>
          <w:rFonts w:ascii="Arial" w:hAnsi="Arial" w:cs="Arial"/>
        </w:rPr>
        <w:t xml:space="preserve">s, enseres, equipo de oficina, </w:t>
      </w:r>
      <w:r w:rsidR="00C4702D" w:rsidRPr="005550BD">
        <w:rPr>
          <w:rFonts w:ascii="Arial" w:hAnsi="Arial" w:cs="Arial"/>
        </w:rPr>
        <w:t>todos los elementos necesarios para el buen funcionamiento de las oficinas, (calculadoras, fotocopiadoras, máquinas de escribir, sillas, muebles de cafetería, Tablero Interactivo, sillas universitarias, etc.</w:t>
      </w:r>
    </w:p>
    <w:p w:rsidR="00D9154C" w:rsidRDefault="00D9154C" w:rsidP="00E03E82">
      <w:pPr>
        <w:ind w:left="360"/>
        <w:jc w:val="both"/>
        <w:rPr>
          <w:rFonts w:ascii="Arial" w:hAnsi="Arial" w:cs="Arial"/>
          <w:lang w:val="es-CO"/>
        </w:rPr>
      </w:pPr>
    </w:p>
    <w:p w:rsidR="009E5A59" w:rsidRDefault="00086BD4" w:rsidP="009E5A59">
      <w:pPr>
        <w:jc w:val="both"/>
        <w:rPr>
          <w:rFonts w:ascii="Arial" w:hAnsi="Arial" w:cs="Arial"/>
          <w:lang w:val="es-CO"/>
        </w:rPr>
      </w:pPr>
      <w:r w:rsidRPr="00086BD4">
        <w:rPr>
          <w:noProof/>
          <w:lang w:val="en-US" w:eastAsia="en-US"/>
        </w:rPr>
        <w:drawing>
          <wp:inline distT="0" distB="0" distL="0" distR="0">
            <wp:extent cx="5613400" cy="740899"/>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400" cy="740899"/>
                    </a:xfrm>
                    <a:prstGeom prst="rect">
                      <a:avLst/>
                    </a:prstGeom>
                    <a:noFill/>
                    <a:ln>
                      <a:noFill/>
                    </a:ln>
                  </pic:spPr>
                </pic:pic>
              </a:graphicData>
            </a:graphic>
          </wp:inline>
        </w:drawing>
      </w:r>
    </w:p>
    <w:p w:rsidR="009E5A59" w:rsidRDefault="009E5A59" w:rsidP="00E03E82">
      <w:pPr>
        <w:ind w:left="360"/>
        <w:jc w:val="both"/>
        <w:rPr>
          <w:rFonts w:ascii="Arial" w:hAnsi="Arial" w:cs="Arial"/>
          <w:lang w:val="es-CO"/>
        </w:rPr>
      </w:pPr>
    </w:p>
    <w:p w:rsidR="00120517" w:rsidRPr="008440DC" w:rsidRDefault="00C4702D" w:rsidP="00F21ED8">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t>1.6.70 Equipo de comunicación y cómputo</w:t>
      </w:r>
      <w:r w:rsidRPr="008440DC">
        <w:rPr>
          <w:rFonts w:ascii="Arial" w:hAnsi="Arial" w:cs="Arial"/>
          <w:u w:val="single"/>
          <w:lang w:val="es-CO"/>
        </w:rPr>
        <w:t>:</w:t>
      </w:r>
    </w:p>
    <w:p w:rsidR="00120517" w:rsidRPr="008440DC" w:rsidRDefault="00120517" w:rsidP="00F21ED8">
      <w:pPr>
        <w:ind w:left="360"/>
        <w:jc w:val="both"/>
        <w:rPr>
          <w:rFonts w:ascii="Arial" w:hAnsi="Arial" w:cs="Arial"/>
          <w:lang w:val="es-CO"/>
        </w:rPr>
      </w:pPr>
    </w:p>
    <w:p w:rsidR="00C4702D" w:rsidRDefault="00120517" w:rsidP="00A663EA">
      <w:pPr>
        <w:pStyle w:val="Prrafodelista"/>
        <w:spacing w:after="0"/>
        <w:ind w:left="360"/>
        <w:jc w:val="both"/>
        <w:rPr>
          <w:rFonts w:ascii="Arial" w:hAnsi="Arial" w:cs="Arial"/>
          <w:sz w:val="24"/>
          <w:szCs w:val="24"/>
        </w:rPr>
      </w:pPr>
      <w:r w:rsidRPr="000901ED">
        <w:rPr>
          <w:rFonts w:ascii="Arial" w:hAnsi="Arial" w:cs="Arial"/>
          <w:sz w:val="24"/>
          <w:szCs w:val="24"/>
        </w:rPr>
        <w:t>C</w:t>
      </w:r>
      <w:r w:rsidR="00C4702D" w:rsidRPr="000901ED">
        <w:rPr>
          <w:rFonts w:ascii="Arial" w:hAnsi="Arial" w:cs="Arial"/>
          <w:sz w:val="24"/>
          <w:szCs w:val="24"/>
        </w:rPr>
        <w:t>orresponde a todos los equipos de cómputo (impresoras, computadoras, etc.) y equipo de comunicación (grabadoras, televisores, conmutador, videos Vean, VCD, Adaptadores y scanner, etc.</w:t>
      </w:r>
    </w:p>
    <w:p w:rsidR="007F50C4" w:rsidRPr="000901ED" w:rsidRDefault="007F50C4" w:rsidP="00A663EA">
      <w:pPr>
        <w:pStyle w:val="Prrafodelista"/>
        <w:spacing w:after="0"/>
        <w:ind w:left="360"/>
        <w:jc w:val="both"/>
        <w:rPr>
          <w:rFonts w:ascii="Arial" w:hAnsi="Arial" w:cs="Arial"/>
          <w:sz w:val="24"/>
          <w:szCs w:val="24"/>
        </w:rPr>
      </w:pPr>
    </w:p>
    <w:p w:rsidR="009E5A59" w:rsidRPr="009E5A59" w:rsidRDefault="00086BD4" w:rsidP="009E5A59">
      <w:pPr>
        <w:rPr>
          <w:rFonts w:ascii="Arial" w:hAnsi="Arial" w:cs="Arial"/>
        </w:rPr>
      </w:pPr>
      <w:r w:rsidRPr="00086BD4">
        <w:rPr>
          <w:noProof/>
          <w:lang w:val="en-US" w:eastAsia="en-US"/>
        </w:rPr>
        <w:drawing>
          <wp:inline distT="0" distB="0" distL="0" distR="0">
            <wp:extent cx="5613400" cy="740899"/>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740899"/>
                    </a:xfrm>
                    <a:prstGeom prst="rect">
                      <a:avLst/>
                    </a:prstGeom>
                    <a:noFill/>
                    <a:ln>
                      <a:noFill/>
                    </a:ln>
                  </pic:spPr>
                </pic:pic>
              </a:graphicData>
            </a:graphic>
          </wp:inline>
        </w:drawing>
      </w:r>
    </w:p>
    <w:p w:rsidR="009E5A59" w:rsidRDefault="009E5A59" w:rsidP="009E5A59">
      <w:pPr>
        <w:rPr>
          <w:rFonts w:ascii="Arial" w:hAnsi="Arial" w:cs="Arial"/>
        </w:rPr>
      </w:pPr>
    </w:p>
    <w:p w:rsidR="007F50C4" w:rsidRDefault="007F50C4" w:rsidP="009E5A59">
      <w:pPr>
        <w:rPr>
          <w:rFonts w:ascii="Arial" w:hAnsi="Arial" w:cs="Arial"/>
        </w:rPr>
      </w:pPr>
    </w:p>
    <w:p w:rsidR="0080057F" w:rsidRPr="008440DC" w:rsidRDefault="004F1C8C" w:rsidP="00F21ED8">
      <w:pPr>
        <w:numPr>
          <w:ilvl w:val="0"/>
          <w:numId w:val="18"/>
        </w:numPr>
        <w:tabs>
          <w:tab w:val="num" w:pos="360"/>
        </w:tabs>
        <w:ind w:left="360"/>
        <w:jc w:val="both"/>
        <w:rPr>
          <w:rFonts w:ascii="Arial" w:hAnsi="Arial" w:cs="Arial"/>
          <w:lang w:val="es-CO"/>
        </w:rPr>
      </w:pPr>
      <w:r w:rsidRPr="008440DC">
        <w:rPr>
          <w:rFonts w:ascii="Arial" w:hAnsi="Arial" w:cs="Arial"/>
          <w:b/>
          <w:u w:val="single"/>
          <w:lang w:val="es-CO"/>
        </w:rPr>
        <w:lastRenderedPageBreak/>
        <w:t>1.6.75 Equipo de Transporte</w:t>
      </w:r>
      <w:r w:rsidRPr="008440DC">
        <w:rPr>
          <w:rFonts w:ascii="Arial" w:hAnsi="Arial" w:cs="Arial"/>
          <w:u w:val="single"/>
          <w:lang w:val="es-CO"/>
        </w:rPr>
        <w:t>:</w:t>
      </w:r>
      <w:r w:rsidRPr="008440DC">
        <w:rPr>
          <w:rFonts w:ascii="Arial" w:hAnsi="Arial" w:cs="Arial"/>
          <w:lang w:val="es-CO"/>
        </w:rPr>
        <w:t xml:space="preserve"> </w:t>
      </w:r>
    </w:p>
    <w:p w:rsidR="0080057F" w:rsidRPr="008440DC" w:rsidRDefault="0080057F" w:rsidP="00F21ED8">
      <w:pPr>
        <w:ind w:left="360"/>
        <w:jc w:val="both"/>
        <w:rPr>
          <w:rFonts w:ascii="Arial" w:hAnsi="Arial" w:cs="Arial"/>
          <w:lang w:val="es-CO"/>
        </w:rPr>
      </w:pPr>
    </w:p>
    <w:p w:rsidR="004F1C8C" w:rsidRPr="008440DC" w:rsidRDefault="0080057F" w:rsidP="00A663EA">
      <w:pPr>
        <w:pStyle w:val="Prrafodelista"/>
        <w:spacing w:after="0"/>
        <w:ind w:left="360"/>
        <w:jc w:val="both"/>
        <w:rPr>
          <w:rFonts w:ascii="Arial" w:hAnsi="Arial" w:cs="Arial"/>
        </w:rPr>
      </w:pPr>
      <w:r w:rsidRPr="000901ED">
        <w:rPr>
          <w:rFonts w:ascii="Arial" w:hAnsi="Arial" w:cs="Arial"/>
          <w:sz w:val="24"/>
          <w:szCs w:val="24"/>
        </w:rPr>
        <w:t>C</w:t>
      </w:r>
      <w:r w:rsidR="004F1C8C" w:rsidRPr="000901ED">
        <w:rPr>
          <w:rFonts w:ascii="Arial" w:hAnsi="Arial" w:cs="Arial"/>
          <w:sz w:val="24"/>
          <w:szCs w:val="24"/>
        </w:rPr>
        <w:t xml:space="preserve">orresponde al </w:t>
      </w:r>
      <w:r w:rsidR="00CD2C56" w:rsidRPr="000901ED">
        <w:rPr>
          <w:rFonts w:ascii="Arial" w:hAnsi="Arial" w:cs="Arial"/>
          <w:sz w:val="24"/>
          <w:szCs w:val="24"/>
        </w:rPr>
        <w:t>vehículo</w:t>
      </w:r>
      <w:r w:rsidR="004F1C8C" w:rsidRPr="000901ED">
        <w:rPr>
          <w:rFonts w:ascii="Arial" w:hAnsi="Arial" w:cs="Arial"/>
          <w:sz w:val="24"/>
          <w:szCs w:val="24"/>
        </w:rPr>
        <w:t xml:space="preserve"> Chevrolet campe</w:t>
      </w:r>
      <w:r w:rsidR="00B26CC8" w:rsidRPr="000901ED">
        <w:rPr>
          <w:rFonts w:ascii="Arial" w:hAnsi="Arial" w:cs="Arial"/>
          <w:sz w:val="24"/>
          <w:szCs w:val="24"/>
        </w:rPr>
        <w:t>r</w:t>
      </w:r>
      <w:r w:rsidR="004F1C8C" w:rsidRPr="000901ED">
        <w:rPr>
          <w:rFonts w:ascii="Arial" w:hAnsi="Arial" w:cs="Arial"/>
          <w:sz w:val="24"/>
          <w:szCs w:val="24"/>
        </w:rPr>
        <w:t>o de uso institucional a cargo de la Rectoría y al vehículo Chevrolet donado por el Ministerio de Hacienda, des</w:t>
      </w:r>
      <w:r w:rsidR="00BE15E3" w:rsidRPr="000901ED">
        <w:rPr>
          <w:rFonts w:ascii="Arial" w:hAnsi="Arial" w:cs="Arial"/>
          <w:sz w:val="24"/>
          <w:szCs w:val="24"/>
        </w:rPr>
        <w:t>tinado a la oficina de mercadeo</w:t>
      </w:r>
      <w:r w:rsidR="00BE15E3" w:rsidRPr="008440DC">
        <w:rPr>
          <w:rFonts w:ascii="Arial" w:hAnsi="Arial" w:cs="Arial"/>
        </w:rPr>
        <w:t>.</w:t>
      </w:r>
    </w:p>
    <w:p w:rsidR="00F21ED8" w:rsidRPr="008440DC" w:rsidRDefault="00F21ED8" w:rsidP="00F21ED8">
      <w:pPr>
        <w:pStyle w:val="Prrafodelista"/>
        <w:spacing w:after="0"/>
        <w:rPr>
          <w:rFonts w:ascii="Arial" w:hAnsi="Arial" w:cs="Arial"/>
        </w:rPr>
      </w:pPr>
    </w:p>
    <w:p w:rsidR="00BE15E3" w:rsidRPr="000901ED" w:rsidRDefault="00BE15E3" w:rsidP="00A663EA">
      <w:pPr>
        <w:pStyle w:val="Prrafodelista"/>
        <w:spacing w:after="0"/>
        <w:ind w:left="360"/>
        <w:jc w:val="both"/>
        <w:rPr>
          <w:rFonts w:ascii="Arial" w:hAnsi="Arial" w:cs="Arial"/>
          <w:sz w:val="24"/>
          <w:szCs w:val="24"/>
        </w:rPr>
      </w:pPr>
      <w:r w:rsidRPr="000901ED">
        <w:rPr>
          <w:rFonts w:ascii="Arial" w:hAnsi="Arial" w:cs="Arial"/>
          <w:sz w:val="24"/>
          <w:szCs w:val="24"/>
        </w:rPr>
        <w:t>Esta cuenta sólo ha sido afectada por el valor de la depreciación mensual y el valor que se ajustó como saldo inicial en enero/2018 según avalúo para conversión al nuevo marco normativo.</w:t>
      </w:r>
    </w:p>
    <w:p w:rsidR="004F1C8C" w:rsidRDefault="004F1C8C" w:rsidP="00BD53CA">
      <w:pPr>
        <w:jc w:val="both"/>
        <w:rPr>
          <w:rFonts w:ascii="Arial" w:hAnsi="Arial" w:cs="Arial"/>
        </w:rPr>
      </w:pPr>
    </w:p>
    <w:p w:rsidR="00BD53CA" w:rsidRDefault="00086BD4" w:rsidP="00BD53CA">
      <w:pPr>
        <w:jc w:val="both"/>
        <w:rPr>
          <w:rFonts w:ascii="Arial" w:hAnsi="Arial" w:cs="Arial"/>
        </w:rPr>
      </w:pPr>
      <w:r w:rsidRPr="00086BD4">
        <w:rPr>
          <w:noProof/>
          <w:lang w:val="en-US" w:eastAsia="en-US"/>
        </w:rPr>
        <w:drawing>
          <wp:inline distT="0" distB="0" distL="0" distR="0">
            <wp:extent cx="5613400" cy="740899"/>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400" cy="740899"/>
                    </a:xfrm>
                    <a:prstGeom prst="rect">
                      <a:avLst/>
                    </a:prstGeom>
                    <a:noFill/>
                    <a:ln>
                      <a:noFill/>
                    </a:ln>
                  </pic:spPr>
                </pic:pic>
              </a:graphicData>
            </a:graphic>
          </wp:inline>
        </w:drawing>
      </w:r>
    </w:p>
    <w:p w:rsidR="00BD53CA" w:rsidRDefault="00BD53CA" w:rsidP="00BD53CA">
      <w:pPr>
        <w:jc w:val="both"/>
        <w:rPr>
          <w:rFonts w:ascii="Arial" w:hAnsi="Arial" w:cs="Arial"/>
        </w:rPr>
      </w:pPr>
    </w:p>
    <w:p w:rsidR="00C4702D" w:rsidRPr="008440DC" w:rsidRDefault="00C4702D" w:rsidP="00D44F21">
      <w:pPr>
        <w:pStyle w:val="Prrafodelista"/>
        <w:numPr>
          <w:ilvl w:val="0"/>
          <w:numId w:val="40"/>
        </w:numPr>
        <w:spacing w:after="0"/>
        <w:ind w:left="360"/>
        <w:jc w:val="both"/>
        <w:rPr>
          <w:rFonts w:ascii="Arial" w:hAnsi="Arial" w:cs="Arial"/>
          <w:b/>
        </w:rPr>
      </w:pPr>
      <w:r w:rsidRPr="008440DC">
        <w:rPr>
          <w:rFonts w:ascii="Arial" w:hAnsi="Arial" w:cs="Arial"/>
          <w:b/>
        </w:rPr>
        <w:t>1.7   BIENES DE USO PÚBLICO E HISTÓRICOS Y CULTURALES</w:t>
      </w:r>
    </w:p>
    <w:p w:rsidR="00C4702D" w:rsidRPr="008440DC" w:rsidRDefault="00C4702D" w:rsidP="00D44F21">
      <w:pPr>
        <w:jc w:val="both"/>
        <w:rPr>
          <w:rFonts w:ascii="Arial" w:hAnsi="Arial" w:cs="Arial"/>
          <w:b/>
          <w:lang w:val="es-CO"/>
        </w:rPr>
      </w:pPr>
    </w:p>
    <w:p w:rsidR="0080057F" w:rsidRPr="008440DC" w:rsidRDefault="00C4702D" w:rsidP="00E261FF">
      <w:pPr>
        <w:numPr>
          <w:ilvl w:val="0"/>
          <w:numId w:val="33"/>
        </w:numPr>
        <w:ind w:left="360"/>
        <w:jc w:val="both"/>
        <w:rPr>
          <w:rFonts w:ascii="Arial" w:hAnsi="Arial" w:cs="Arial"/>
          <w:b/>
          <w:lang w:val="es-CO"/>
        </w:rPr>
      </w:pPr>
      <w:r w:rsidRPr="008440DC">
        <w:rPr>
          <w:rFonts w:ascii="Arial" w:hAnsi="Arial" w:cs="Arial"/>
          <w:b/>
          <w:lang w:val="es-CO"/>
        </w:rPr>
        <w:t xml:space="preserve">1.7.15. </w:t>
      </w:r>
      <w:r w:rsidRPr="008440DC">
        <w:rPr>
          <w:rFonts w:ascii="Arial" w:hAnsi="Arial" w:cs="Arial"/>
          <w:b/>
          <w:u w:val="single"/>
          <w:lang w:val="es-CO"/>
        </w:rPr>
        <w:t>Libros y Publicaciones</w:t>
      </w:r>
      <w:r w:rsidRPr="008440DC">
        <w:rPr>
          <w:rFonts w:ascii="Arial" w:hAnsi="Arial" w:cs="Arial"/>
          <w:b/>
          <w:lang w:val="es-CO"/>
        </w:rPr>
        <w:t>:</w:t>
      </w:r>
    </w:p>
    <w:p w:rsidR="0080057F" w:rsidRPr="008440DC" w:rsidRDefault="0080057F" w:rsidP="00E261FF">
      <w:pPr>
        <w:ind w:left="360"/>
        <w:jc w:val="both"/>
        <w:rPr>
          <w:rFonts w:ascii="Arial" w:hAnsi="Arial" w:cs="Arial"/>
          <w:b/>
          <w:lang w:val="es-CO"/>
        </w:rPr>
      </w:pPr>
    </w:p>
    <w:p w:rsidR="00C4702D" w:rsidRPr="008440DC" w:rsidRDefault="00C4702D" w:rsidP="00D44F21">
      <w:pPr>
        <w:jc w:val="both"/>
        <w:rPr>
          <w:rFonts w:ascii="Arial" w:hAnsi="Arial" w:cs="Arial"/>
          <w:b/>
        </w:rPr>
      </w:pPr>
      <w:r w:rsidRPr="008440DC">
        <w:rPr>
          <w:rFonts w:ascii="Arial" w:hAnsi="Arial" w:cs="Arial"/>
        </w:rPr>
        <w:t>Corresponde a la adquisición de libros para dotación, y actualización de los recursos bibliográficos de la biblioteca como base de consulta y material didáctico para los estudiantes de la institució</w:t>
      </w:r>
      <w:r w:rsidR="00882174" w:rsidRPr="008440DC">
        <w:rPr>
          <w:rFonts w:ascii="Arial" w:hAnsi="Arial" w:cs="Arial"/>
        </w:rPr>
        <w:t>n.</w:t>
      </w:r>
    </w:p>
    <w:p w:rsidR="00C4702D" w:rsidRPr="008440DC" w:rsidRDefault="00C4702D" w:rsidP="00E261FF">
      <w:pPr>
        <w:jc w:val="both"/>
        <w:rPr>
          <w:rFonts w:ascii="Arial" w:hAnsi="Arial" w:cs="Arial"/>
          <w:lang w:val="es-CO"/>
        </w:rPr>
      </w:pPr>
    </w:p>
    <w:p w:rsidR="006A0C0D" w:rsidRPr="008440DC" w:rsidRDefault="00086BD4" w:rsidP="00E261FF">
      <w:pPr>
        <w:jc w:val="both"/>
        <w:rPr>
          <w:rFonts w:ascii="Arial" w:hAnsi="Arial" w:cs="Arial"/>
          <w:lang w:val="es-CO"/>
        </w:rPr>
      </w:pPr>
      <w:r w:rsidRPr="00086BD4">
        <w:rPr>
          <w:noProof/>
          <w:lang w:val="en-US" w:eastAsia="en-US"/>
        </w:rPr>
        <w:drawing>
          <wp:inline distT="0" distB="0" distL="0" distR="0">
            <wp:extent cx="5613400" cy="374808"/>
            <wp:effectExtent l="0" t="0" r="635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5F4323" w:rsidRDefault="005F4323" w:rsidP="00887DE7">
      <w:pPr>
        <w:jc w:val="both"/>
        <w:rPr>
          <w:rFonts w:ascii="Arial" w:hAnsi="Arial" w:cs="Arial"/>
          <w:b/>
          <w:lang w:val="es-CO"/>
        </w:rPr>
      </w:pPr>
    </w:p>
    <w:p w:rsidR="00C4702D" w:rsidRPr="008440DC" w:rsidRDefault="003C7FC2" w:rsidP="00887DE7">
      <w:pPr>
        <w:jc w:val="both"/>
        <w:rPr>
          <w:rFonts w:ascii="Arial" w:hAnsi="Arial" w:cs="Arial"/>
          <w:b/>
          <w:lang w:val="es-CO"/>
        </w:rPr>
      </w:pPr>
      <w:r w:rsidRPr="008440DC">
        <w:rPr>
          <w:rFonts w:ascii="Arial" w:hAnsi="Arial" w:cs="Arial"/>
          <w:b/>
          <w:lang w:val="es-CO"/>
        </w:rPr>
        <w:t>1.9 OTROS</w:t>
      </w:r>
      <w:r w:rsidR="00C4702D" w:rsidRPr="008440DC">
        <w:rPr>
          <w:rFonts w:ascii="Arial" w:hAnsi="Arial" w:cs="Arial"/>
          <w:b/>
          <w:lang w:val="es-CO"/>
        </w:rPr>
        <w:t xml:space="preserve"> ACTIVOS</w:t>
      </w:r>
    </w:p>
    <w:p w:rsidR="00C4702D" w:rsidRPr="008440DC" w:rsidRDefault="00C4702D" w:rsidP="00887DE7">
      <w:pPr>
        <w:jc w:val="both"/>
        <w:rPr>
          <w:rFonts w:ascii="Arial" w:hAnsi="Arial" w:cs="Arial"/>
          <w:b/>
          <w:lang w:val="es-CO"/>
        </w:rPr>
      </w:pPr>
    </w:p>
    <w:p w:rsidR="0080057F" w:rsidRPr="008440DC" w:rsidRDefault="00C4702D" w:rsidP="00D44F21">
      <w:pPr>
        <w:numPr>
          <w:ilvl w:val="0"/>
          <w:numId w:val="23"/>
        </w:numPr>
        <w:ind w:left="360"/>
        <w:jc w:val="both"/>
        <w:rPr>
          <w:rFonts w:ascii="Arial" w:hAnsi="Arial" w:cs="Arial"/>
          <w:lang w:val="es-CO"/>
        </w:rPr>
      </w:pPr>
      <w:r w:rsidRPr="008440DC">
        <w:rPr>
          <w:rFonts w:ascii="Arial" w:hAnsi="Arial" w:cs="Arial"/>
          <w:b/>
          <w:lang w:val="es-CO"/>
        </w:rPr>
        <w:t xml:space="preserve">1.9.05 </w:t>
      </w:r>
      <w:r w:rsidRPr="008440DC">
        <w:rPr>
          <w:rFonts w:ascii="Arial" w:hAnsi="Arial" w:cs="Arial"/>
          <w:b/>
          <w:u w:val="single"/>
          <w:lang w:val="es-CO"/>
        </w:rPr>
        <w:t>Pagados por Anticipado</w:t>
      </w:r>
      <w:r w:rsidRPr="008440DC">
        <w:rPr>
          <w:rFonts w:ascii="Arial" w:hAnsi="Arial" w:cs="Arial"/>
          <w:u w:val="single"/>
          <w:lang w:val="es-CO"/>
        </w:rPr>
        <w:t>:</w:t>
      </w:r>
    </w:p>
    <w:p w:rsidR="0080057F" w:rsidRPr="008440DC" w:rsidRDefault="0080057F" w:rsidP="00D44F21">
      <w:pPr>
        <w:ind w:left="360"/>
        <w:jc w:val="both"/>
        <w:rPr>
          <w:rFonts w:ascii="Arial" w:hAnsi="Arial" w:cs="Arial"/>
          <w:lang w:val="es-CO"/>
        </w:rPr>
      </w:pPr>
    </w:p>
    <w:p w:rsidR="00C4702D" w:rsidRDefault="00F37BDF" w:rsidP="001F67D9">
      <w:pPr>
        <w:ind w:left="360"/>
        <w:jc w:val="both"/>
        <w:rPr>
          <w:rFonts w:ascii="Arial" w:hAnsi="Arial" w:cs="Arial"/>
          <w:lang w:val="es-CO"/>
        </w:rPr>
      </w:pPr>
      <w:r>
        <w:rPr>
          <w:rFonts w:ascii="Arial" w:hAnsi="Arial" w:cs="Arial"/>
          <w:lang w:val="es-CO"/>
        </w:rPr>
        <w:t>Corresponde a</w:t>
      </w:r>
      <w:r w:rsidR="003B6A98" w:rsidRPr="000901ED">
        <w:rPr>
          <w:rFonts w:ascii="Arial" w:hAnsi="Arial" w:cs="Arial"/>
          <w:lang w:val="es-CO"/>
        </w:rPr>
        <w:t xml:space="preserve"> la póliza </w:t>
      </w:r>
      <w:r w:rsidR="00086BD4">
        <w:rPr>
          <w:rFonts w:ascii="Arial" w:hAnsi="Arial" w:cs="Arial"/>
          <w:lang w:val="es-CO"/>
        </w:rPr>
        <w:t>estudiantil,</w:t>
      </w:r>
      <w:r w:rsidR="001F67D9">
        <w:rPr>
          <w:rFonts w:ascii="Arial" w:hAnsi="Arial" w:cs="Arial"/>
          <w:lang w:val="es-CO"/>
        </w:rPr>
        <w:t xml:space="preserve"> de Seguros de Vida del Estado, con vencimiento a sept.05/19.</w:t>
      </w:r>
    </w:p>
    <w:p w:rsidR="006A3DF1" w:rsidRDefault="006A3DF1" w:rsidP="001F67D9">
      <w:pPr>
        <w:ind w:left="360"/>
        <w:jc w:val="both"/>
        <w:rPr>
          <w:rFonts w:ascii="Arial" w:hAnsi="Arial" w:cs="Arial"/>
          <w:lang w:val="es-CO"/>
        </w:rPr>
      </w:pPr>
    </w:p>
    <w:p w:rsidR="009E5A59" w:rsidRDefault="00086BD4" w:rsidP="009E5A59">
      <w:pPr>
        <w:jc w:val="both"/>
        <w:rPr>
          <w:rFonts w:ascii="Arial" w:hAnsi="Arial" w:cs="Arial"/>
          <w:lang w:val="es-CO"/>
        </w:rPr>
      </w:pPr>
      <w:r w:rsidRPr="00086BD4">
        <w:rPr>
          <w:noProof/>
          <w:lang w:val="en-US" w:eastAsia="en-US"/>
        </w:rPr>
        <w:drawing>
          <wp:inline distT="0" distB="0" distL="0" distR="0">
            <wp:extent cx="5613400" cy="374808"/>
            <wp:effectExtent l="0" t="0" r="635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DB77F6" w:rsidRDefault="00DB77F6" w:rsidP="009E5A59">
      <w:pPr>
        <w:jc w:val="both"/>
        <w:rPr>
          <w:rFonts w:ascii="Arial" w:hAnsi="Arial" w:cs="Arial"/>
          <w:lang w:val="es-CO"/>
        </w:rPr>
      </w:pPr>
    </w:p>
    <w:p w:rsidR="00DB77F6" w:rsidRDefault="00DB77F6" w:rsidP="009E5A59">
      <w:pPr>
        <w:jc w:val="both"/>
        <w:rPr>
          <w:rFonts w:ascii="Arial" w:hAnsi="Arial" w:cs="Arial"/>
          <w:lang w:val="es-CO"/>
        </w:rPr>
      </w:pPr>
    </w:p>
    <w:p w:rsidR="00DB77F6" w:rsidRDefault="00DB77F6" w:rsidP="009E5A59">
      <w:pPr>
        <w:jc w:val="both"/>
        <w:rPr>
          <w:rFonts w:ascii="Arial" w:hAnsi="Arial" w:cs="Arial"/>
          <w:lang w:val="es-CO"/>
        </w:rPr>
      </w:pPr>
    </w:p>
    <w:p w:rsidR="001B3696" w:rsidRDefault="001B3696" w:rsidP="009E5A59">
      <w:pPr>
        <w:jc w:val="both"/>
        <w:rPr>
          <w:rFonts w:ascii="Arial" w:hAnsi="Arial" w:cs="Arial"/>
          <w:lang w:val="es-CO"/>
        </w:rPr>
      </w:pPr>
    </w:p>
    <w:p w:rsidR="0080057F" w:rsidRPr="008440DC" w:rsidRDefault="00C4702D" w:rsidP="00D44F21">
      <w:pPr>
        <w:numPr>
          <w:ilvl w:val="0"/>
          <w:numId w:val="23"/>
        </w:numPr>
        <w:ind w:left="360"/>
        <w:jc w:val="both"/>
        <w:rPr>
          <w:rFonts w:ascii="Arial" w:hAnsi="Arial" w:cs="Arial"/>
          <w:lang w:val="es-CO"/>
        </w:rPr>
      </w:pPr>
      <w:r w:rsidRPr="008440DC">
        <w:rPr>
          <w:rFonts w:ascii="Arial" w:hAnsi="Arial" w:cs="Arial"/>
          <w:b/>
          <w:u w:val="single"/>
          <w:lang w:val="es-CO"/>
        </w:rPr>
        <w:lastRenderedPageBreak/>
        <w:t>1.9.08 Recursos Entregados en Administración</w:t>
      </w:r>
      <w:r w:rsidR="009D6535" w:rsidRPr="008440DC">
        <w:rPr>
          <w:rFonts w:ascii="Arial" w:hAnsi="Arial" w:cs="Arial"/>
          <w:lang w:val="es-CO"/>
        </w:rPr>
        <w:t>:</w:t>
      </w:r>
    </w:p>
    <w:p w:rsidR="0080057F" w:rsidRPr="008440DC" w:rsidRDefault="0080057F" w:rsidP="00D44F21">
      <w:pPr>
        <w:ind w:left="360"/>
        <w:jc w:val="both"/>
        <w:rPr>
          <w:rFonts w:ascii="Arial" w:hAnsi="Arial" w:cs="Arial"/>
          <w:lang w:val="es-CO"/>
        </w:rPr>
      </w:pPr>
    </w:p>
    <w:p w:rsidR="00C4702D" w:rsidRDefault="005627DB" w:rsidP="009B7BD3">
      <w:pPr>
        <w:ind w:left="360"/>
        <w:jc w:val="both"/>
        <w:rPr>
          <w:rFonts w:ascii="Arial" w:hAnsi="Arial" w:cs="Arial"/>
          <w:lang w:val="es-CO"/>
        </w:rPr>
      </w:pPr>
      <w:r>
        <w:rPr>
          <w:rFonts w:ascii="Arial" w:hAnsi="Arial" w:cs="Arial"/>
          <w:lang w:val="es-CO"/>
        </w:rPr>
        <w:t xml:space="preserve"> Con un saldo de $</w:t>
      </w:r>
      <w:r w:rsidR="00086BD4">
        <w:rPr>
          <w:rFonts w:ascii="Arial" w:hAnsi="Arial" w:cs="Arial"/>
          <w:lang w:val="es-CO"/>
        </w:rPr>
        <w:t>69.111</w:t>
      </w:r>
      <w:r w:rsidR="0091572C">
        <w:rPr>
          <w:rFonts w:ascii="Arial" w:hAnsi="Arial" w:cs="Arial"/>
          <w:lang w:val="es-CO"/>
        </w:rPr>
        <w:t>.</w:t>
      </w:r>
      <w:r w:rsidR="00D31C9E" w:rsidRPr="008440DC">
        <w:rPr>
          <w:rFonts w:ascii="Arial" w:hAnsi="Arial" w:cs="Arial"/>
          <w:lang w:val="es-CO"/>
        </w:rPr>
        <w:t xml:space="preserve"> (</w:t>
      </w:r>
      <w:r w:rsidR="00C4702D" w:rsidRPr="008440DC">
        <w:rPr>
          <w:rFonts w:ascii="Arial" w:hAnsi="Arial" w:cs="Arial"/>
          <w:lang w:val="es-CO"/>
        </w:rPr>
        <w:t>Miles), representa el disponible en efectivo</w:t>
      </w:r>
      <w:r w:rsidR="006412CB" w:rsidRPr="008440DC">
        <w:rPr>
          <w:rFonts w:ascii="Arial" w:hAnsi="Arial" w:cs="Arial"/>
          <w:lang w:val="es-CO"/>
        </w:rPr>
        <w:t xml:space="preserve"> que tiene la Institución </w:t>
      </w:r>
      <w:r w:rsidR="00D31C9E" w:rsidRPr="008440DC">
        <w:rPr>
          <w:rFonts w:ascii="Arial" w:hAnsi="Arial" w:cs="Arial"/>
          <w:lang w:val="es-CO"/>
        </w:rPr>
        <w:t>para pagos;</w:t>
      </w:r>
      <w:r w:rsidR="00C4702D" w:rsidRPr="008440DC">
        <w:rPr>
          <w:rFonts w:ascii="Arial" w:hAnsi="Arial" w:cs="Arial"/>
          <w:lang w:val="es-CO"/>
        </w:rPr>
        <w:t xml:space="preserve"> ya que a esta cuenta se trasladan todos los ingresos de la institución y todo pago que se realiza se hace afectando el valor transferido a la misma cuenta. Para su control, mensualmente la DTN, envía un informe de conciliación de recíprocas para que su saldo final sea confirmado por nuestra entidad, el cual a la fecha no presenta ninguna diferencia.</w:t>
      </w:r>
    </w:p>
    <w:p w:rsidR="00EB411A" w:rsidRDefault="00EB411A" w:rsidP="00EB411A">
      <w:pPr>
        <w:pStyle w:val="Prrafodelista"/>
        <w:rPr>
          <w:rFonts w:ascii="Arial" w:hAnsi="Arial" w:cs="Arial"/>
        </w:rPr>
      </w:pPr>
    </w:p>
    <w:p w:rsidR="00EB411A" w:rsidRDefault="00086BD4" w:rsidP="00EB411A">
      <w:pPr>
        <w:jc w:val="both"/>
        <w:rPr>
          <w:rFonts w:ascii="Arial" w:hAnsi="Arial" w:cs="Arial"/>
          <w:lang w:val="es-CO"/>
        </w:rPr>
      </w:pPr>
      <w:r w:rsidRPr="00086BD4">
        <w:rPr>
          <w:noProof/>
          <w:lang w:val="en-US" w:eastAsia="en-US"/>
        </w:rPr>
        <w:drawing>
          <wp:inline distT="0" distB="0" distL="0" distR="0">
            <wp:extent cx="5613400" cy="374808"/>
            <wp:effectExtent l="0" t="0" r="635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EB411A" w:rsidRDefault="00EB411A" w:rsidP="00EB411A">
      <w:pPr>
        <w:jc w:val="both"/>
        <w:rPr>
          <w:rFonts w:ascii="Arial" w:hAnsi="Arial" w:cs="Arial"/>
          <w:lang w:val="es-CO"/>
        </w:rPr>
      </w:pPr>
    </w:p>
    <w:p w:rsidR="0080057F" w:rsidRPr="00EF45E9" w:rsidRDefault="00C4702D" w:rsidP="00EF45E9">
      <w:pPr>
        <w:pStyle w:val="Prrafodelista"/>
        <w:numPr>
          <w:ilvl w:val="0"/>
          <w:numId w:val="45"/>
        </w:numPr>
        <w:jc w:val="both"/>
        <w:rPr>
          <w:rFonts w:ascii="Arial" w:hAnsi="Arial" w:cs="Arial"/>
        </w:rPr>
      </w:pPr>
      <w:r w:rsidRPr="00EF45E9">
        <w:rPr>
          <w:rFonts w:ascii="Arial" w:hAnsi="Arial" w:cs="Arial"/>
          <w:b/>
          <w:u w:val="single"/>
        </w:rPr>
        <w:t xml:space="preserve">1.9.70 Activos </w:t>
      </w:r>
      <w:r w:rsidR="003C7FC2" w:rsidRPr="00EF45E9">
        <w:rPr>
          <w:rFonts w:ascii="Arial" w:hAnsi="Arial" w:cs="Arial"/>
          <w:b/>
          <w:u w:val="single"/>
        </w:rPr>
        <w:t>Intangibles</w:t>
      </w:r>
      <w:r w:rsidR="003C7FC2" w:rsidRPr="00EF45E9">
        <w:rPr>
          <w:rFonts w:ascii="Arial" w:hAnsi="Arial" w:cs="Arial"/>
        </w:rPr>
        <w:t>:</w:t>
      </w:r>
      <w:r w:rsidRPr="00EF45E9">
        <w:rPr>
          <w:rFonts w:ascii="Arial" w:hAnsi="Arial" w:cs="Arial"/>
        </w:rPr>
        <w:t xml:space="preserve"> </w:t>
      </w:r>
    </w:p>
    <w:p w:rsidR="00B2468B" w:rsidRDefault="00B2468B" w:rsidP="00B2468B">
      <w:pPr>
        <w:pStyle w:val="Prrafodelista"/>
        <w:ind w:left="360"/>
        <w:jc w:val="both"/>
        <w:rPr>
          <w:rFonts w:ascii="Arial" w:hAnsi="Arial" w:cs="Arial"/>
          <w:sz w:val="24"/>
          <w:szCs w:val="24"/>
        </w:rPr>
      </w:pPr>
    </w:p>
    <w:p w:rsidR="00C4702D" w:rsidRPr="0091572C" w:rsidRDefault="00C4702D" w:rsidP="00B2468B">
      <w:pPr>
        <w:pStyle w:val="Prrafodelista"/>
        <w:ind w:left="360"/>
        <w:jc w:val="both"/>
        <w:rPr>
          <w:rFonts w:ascii="Arial" w:hAnsi="Arial" w:cs="Arial"/>
          <w:sz w:val="24"/>
          <w:szCs w:val="24"/>
        </w:rPr>
      </w:pPr>
      <w:r w:rsidRPr="0091572C">
        <w:rPr>
          <w:rFonts w:ascii="Arial" w:hAnsi="Arial" w:cs="Arial"/>
          <w:sz w:val="24"/>
          <w:szCs w:val="24"/>
        </w:rPr>
        <w:t xml:space="preserve">Corresponde </w:t>
      </w:r>
      <w:r w:rsidR="0091572C" w:rsidRPr="0091572C">
        <w:rPr>
          <w:rFonts w:ascii="Arial" w:hAnsi="Arial" w:cs="Arial"/>
          <w:sz w:val="24"/>
          <w:szCs w:val="24"/>
        </w:rPr>
        <w:t>al programa de Gestión Académica, que para este periodo quedó completamente amortizado.</w:t>
      </w:r>
    </w:p>
    <w:p w:rsidR="00314060" w:rsidRPr="008440DC" w:rsidRDefault="00086BD4" w:rsidP="00314060">
      <w:pPr>
        <w:jc w:val="both"/>
        <w:rPr>
          <w:rFonts w:ascii="Arial" w:hAnsi="Arial" w:cs="Arial"/>
        </w:rPr>
      </w:pPr>
      <w:r w:rsidRPr="00086BD4">
        <w:rPr>
          <w:noProof/>
          <w:lang w:val="en-US" w:eastAsia="en-US"/>
        </w:rPr>
        <w:drawing>
          <wp:inline distT="0" distB="0" distL="0" distR="0">
            <wp:extent cx="5613400" cy="374808"/>
            <wp:effectExtent l="0" t="0" r="635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D31C9E" w:rsidRDefault="00D31C9E" w:rsidP="00887DE7">
      <w:pPr>
        <w:tabs>
          <w:tab w:val="left" w:pos="1040"/>
        </w:tabs>
        <w:jc w:val="both"/>
        <w:rPr>
          <w:rFonts w:ascii="Arial" w:hAnsi="Arial" w:cs="Arial"/>
          <w:lang w:val="es-CO"/>
        </w:rPr>
      </w:pPr>
    </w:p>
    <w:p w:rsidR="00C4702D" w:rsidRPr="008440DC" w:rsidRDefault="00C4702D" w:rsidP="00887DE7">
      <w:pPr>
        <w:numPr>
          <w:ilvl w:val="0"/>
          <w:numId w:val="26"/>
        </w:numPr>
        <w:jc w:val="both"/>
        <w:rPr>
          <w:rFonts w:ascii="Arial" w:hAnsi="Arial" w:cs="Arial"/>
          <w:b/>
          <w:u w:val="single"/>
          <w:lang w:val="es-CO"/>
        </w:rPr>
      </w:pPr>
      <w:r w:rsidRPr="008440DC">
        <w:rPr>
          <w:rFonts w:ascii="Arial" w:hAnsi="Arial" w:cs="Arial"/>
          <w:b/>
          <w:lang w:val="es-CO"/>
        </w:rPr>
        <w:t>PASIVO</w:t>
      </w:r>
      <w:r w:rsidRPr="008440DC">
        <w:rPr>
          <w:rFonts w:ascii="Arial" w:hAnsi="Arial" w:cs="Arial"/>
          <w:b/>
          <w:u w:val="single"/>
          <w:lang w:val="es-CO"/>
        </w:rPr>
        <w:t xml:space="preserve"> </w:t>
      </w:r>
    </w:p>
    <w:p w:rsidR="00C4702D" w:rsidRPr="008440DC" w:rsidRDefault="00C4702D" w:rsidP="00887DE7">
      <w:pPr>
        <w:jc w:val="both"/>
        <w:rPr>
          <w:rFonts w:ascii="Arial" w:hAnsi="Arial" w:cs="Arial"/>
          <w:b/>
          <w:u w:val="single"/>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A CORTO PLAZO</w:t>
      </w:r>
    </w:p>
    <w:p w:rsidR="005F4323" w:rsidRDefault="005F4323" w:rsidP="00887DE7">
      <w:pPr>
        <w:jc w:val="both"/>
        <w:rPr>
          <w:rFonts w:ascii="Arial" w:hAnsi="Arial" w:cs="Arial"/>
          <w:b/>
          <w:lang w:val="es-CO"/>
        </w:rPr>
      </w:pPr>
    </w:p>
    <w:p w:rsidR="00C4702D" w:rsidRPr="008440DC" w:rsidRDefault="003C7FC2" w:rsidP="00887DE7">
      <w:pPr>
        <w:jc w:val="both"/>
        <w:rPr>
          <w:rFonts w:ascii="Arial" w:hAnsi="Arial" w:cs="Arial"/>
          <w:b/>
          <w:lang w:val="es-CO"/>
        </w:rPr>
      </w:pPr>
      <w:r w:rsidRPr="008440DC">
        <w:rPr>
          <w:rFonts w:ascii="Arial" w:hAnsi="Arial" w:cs="Arial"/>
          <w:b/>
          <w:lang w:val="es-CO"/>
        </w:rPr>
        <w:t>2.4 CUENTAS</w:t>
      </w:r>
      <w:r w:rsidR="00C4702D" w:rsidRPr="008440DC">
        <w:rPr>
          <w:rFonts w:ascii="Arial" w:hAnsi="Arial" w:cs="Arial"/>
          <w:b/>
          <w:lang w:val="es-CO"/>
        </w:rPr>
        <w:t xml:space="preserve"> POR PAGAR</w:t>
      </w:r>
    </w:p>
    <w:p w:rsidR="00C4702D" w:rsidRPr="008440DC" w:rsidRDefault="00C4702D" w:rsidP="00887DE7">
      <w:pPr>
        <w:jc w:val="both"/>
        <w:rPr>
          <w:rFonts w:ascii="Arial" w:hAnsi="Arial" w:cs="Arial"/>
          <w:b/>
          <w:lang w:val="es-CO"/>
        </w:rPr>
      </w:pPr>
    </w:p>
    <w:p w:rsidR="007865F9" w:rsidRPr="0091572C" w:rsidRDefault="00921425" w:rsidP="00887DE7">
      <w:pPr>
        <w:jc w:val="both"/>
        <w:rPr>
          <w:rFonts w:ascii="Arial" w:hAnsi="Arial" w:cs="Arial"/>
          <w:lang w:val="es-CO"/>
        </w:rPr>
      </w:pPr>
      <w:r w:rsidRPr="0091572C">
        <w:rPr>
          <w:rFonts w:ascii="Arial" w:hAnsi="Arial" w:cs="Arial"/>
          <w:lang w:val="es-CO"/>
        </w:rPr>
        <w:t>C</w:t>
      </w:r>
      <w:r w:rsidR="00C4702D" w:rsidRPr="0091572C">
        <w:rPr>
          <w:rFonts w:ascii="Arial" w:hAnsi="Arial" w:cs="Arial"/>
          <w:lang w:val="es-CO"/>
        </w:rPr>
        <w:t>ompre</w:t>
      </w:r>
      <w:r w:rsidR="000E6501" w:rsidRPr="0091572C">
        <w:rPr>
          <w:rFonts w:ascii="Arial" w:hAnsi="Arial" w:cs="Arial"/>
          <w:lang w:val="es-CO"/>
        </w:rPr>
        <w:t>nde el saldo de las causaciones</w:t>
      </w:r>
      <w:r w:rsidR="00481E04" w:rsidRPr="0091572C">
        <w:rPr>
          <w:rFonts w:ascii="Arial" w:hAnsi="Arial" w:cs="Arial"/>
          <w:lang w:val="es-CO"/>
        </w:rPr>
        <w:t xml:space="preserve"> </w:t>
      </w:r>
      <w:r w:rsidR="007865F9" w:rsidRPr="0091572C">
        <w:rPr>
          <w:rFonts w:ascii="Arial" w:hAnsi="Arial" w:cs="Arial"/>
          <w:lang w:val="es-CO"/>
        </w:rPr>
        <w:t xml:space="preserve">de bienes y servicios, de impuestos y provisión de prestaciones sociales </w:t>
      </w:r>
      <w:r w:rsidR="00C4702D" w:rsidRPr="0091572C">
        <w:rPr>
          <w:rFonts w:ascii="Arial" w:hAnsi="Arial" w:cs="Arial"/>
          <w:lang w:val="es-CO"/>
        </w:rPr>
        <w:t>que a la fecha están pendiente</w:t>
      </w:r>
      <w:r w:rsidR="00481E04" w:rsidRPr="0091572C">
        <w:rPr>
          <w:rFonts w:ascii="Arial" w:hAnsi="Arial" w:cs="Arial"/>
          <w:lang w:val="es-CO"/>
        </w:rPr>
        <w:t>s de pago</w:t>
      </w:r>
      <w:r w:rsidR="000E6501" w:rsidRPr="0091572C">
        <w:rPr>
          <w:rFonts w:ascii="Arial" w:hAnsi="Arial" w:cs="Arial"/>
          <w:lang w:val="es-CO"/>
        </w:rPr>
        <w:t>.</w:t>
      </w:r>
    </w:p>
    <w:p w:rsidR="005874E7" w:rsidRPr="0091572C" w:rsidRDefault="005874E7" w:rsidP="00887DE7">
      <w:pPr>
        <w:jc w:val="both"/>
        <w:rPr>
          <w:rFonts w:ascii="Arial" w:hAnsi="Arial" w:cs="Arial"/>
          <w:lang w:val="es-CO"/>
        </w:rPr>
      </w:pPr>
    </w:p>
    <w:p w:rsidR="007C00A8" w:rsidRPr="0091572C" w:rsidRDefault="00AE2768" w:rsidP="00887DE7">
      <w:pPr>
        <w:jc w:val="both"/>
        <w:rPr>
          <w:rFonts w:ascii="Arial" w:hAnsi="Arial" w:cs="Arial"/>
          <w:lang w:val="es-CO"/>
        </w:rPr>
      </w:pPr>
      <w:r w:rsidRPr="0091572C">
        <w:rPr>
          <w:rFonts w:ascii="Arial" w:hAnsi="Arial" w:cs="Arial"/>
          <w:lang w:val="es-CO"/>
        </w:rPr>
        <w:t xml:space="preserve">De las cuentas por pagar por Bienes y Servicios </w:t>
      </w:r>
      <w:r w:rsidR="00926F18" w:rsidRPr="0091572C">
        <w:rPr>
          <w:rFonts w:ascii="Arial" w:hAnsi="Arial" w:cs="Arial"/>
          <w:lang w:val="es-CO"/>
        </w:rPr>
        <w:t>el 58.26</w:t>
      </w:r>
      <w:r w:rsidRPr="0091572C">
        <w:rPr>
          <w:rFonts w:ascii="Arial" w:hAnsi="Arial" w:cs="Arial"/>
          <w:lang w:val="es-CO"/>
        </w:rPr>
        <w:t>%   corresponde a cuentas por pagar por concepto de arrendamiento de las vigencias 20</w:t>
      </w:r>
      <w:r w:rsidR="002B467C" w:rsidRPr="0091572C">
        <w:rPr>
          <w:rFonts w:ascii="Arial" w:hAnsi="Arial" w:cs="Arial"/>
          <w:lang w:val="es-CO"/>
        </w:rPr>
        <w:t>17 y 2018 a la entidad CIDCA- APV</w:t>
      </w:r>
      <w:r w:rsidRPr="0091572C">
        <w:rPr>
          <w:rFonts w:ascii="Arial" w:hAnsi="Arial" w:cs="Arial"/>
          <w:lang w:val="es-CO"/>
        </w:rPr>
        <w:t>A, entidad administrativa de la SAE.</w:t>
      </w:r>
    </w:p>
    <w:p w:rsidR="009B7BD3" w:rsidRPr="008440DC" w:rsidRDefault="009B7BD3" w:rsidP="00887DE7">
      <w:pPr>
        <w:jc w:val="both"/>
        <w:rPr>
          <w:rFonts w:ascii="Arial" w:hAnsi="Arial" w:cs="Arial"/>
          <w:lang w:val="es-CO"/>
        </w:rPr>
      </w:pPr>
    </w:p>
    <w:p w:rsidR="00D31C9E" w:rsidRDefault="0049522F" w:rsidP="00887DE7">
      <w:pPr>
        <w:jc w:val="both"/>
        <w:rPr>
          <w:rFonts w:ascii="Arial" w:hAnsi="Arial" w:cs="Arial"/>
          <w:lang w:val="es-CO"/>
        </w:rPr>
      </w:pPr>
      <w:r w:rsidRPr="0049522F">
        <w:drawing>
          <wp:inline distT="0" distB="0" distL="0" distR="0">
            <wp:extent cx="5613400" cy="110699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3400" cy="1106990"/>
                    </a:xfrm>
                    <a:prstGeom prst="rect">
                      <a:avLst/>
                    </a:prstGeom>
                    <a:noFill/>
                    <a:ln>
                      <a:noFill/>
                    </a:ln>
                  </pic:spPr>
                </pic:pic>
              </a:graphicData>
            </a:graphic>
          </wp:inline>
        </w:drawing>
      </w:r>
    </w:p>
    <w:p w:rsidR="0091572C" w:rsidRPr="008440DC" w:rsidRDefault="0091572C" w:rsidP="00887DE7">
      <w:pPr>
        <w:jc w:val="both"/>
        <w:rPr>
          <w:rFonts w:ascii="Arial" w:hAnsi="Arial" w:cs="Arial"/>
          <w:lang w:val="es-CO"/>
        </w:rPr>
      </w:pPr>
    </w:p>
    <w:p w:rsidR="00C4702D" w:rsidRPr="008440DC" w:rsidRDefault="00C4702D" w:rsidP="00887DE7">
      <w:pPr>
        <w:jc w:val="both"/>
        <w:rPr>
          <w:rFonts w:ascii="Arial" w:hAnsi="Arial" w:cs="Arial"/>
          <w:b/>
          <w:lang w:val="es-CO"/>
        </w:rPr>
      </w:pPr>
      <w:r w:rsidRPr="008440DC">
        <w:rPr>
          <w:rFonts w:ascii="Arial" w:hAnsi="Arial" w:cs="Arial"/>
          <w:b/>
          <w:lang w:val="es-CO"/>
        </w:rPr>
        <w:t xml:space="preserve">PATRIMONIO </w:t>
      </w:r>
    </w:p>
    <w:p w:rsidR="00C4702D" w:rsidRPr="008440DC" w:rsidRDefault="00C4702D" w:rsidP="00887DE7">
      <w:pPr>
        <w:ind w:left="720"/>
        <w:jc w:val="both"/>
        <w:rPr>
          <w:rFonts w:ascii="Arial" w:hAnsi="Arial" w:cs="Arial"/>
          <w:b/>
          <w:i/>
          <w:lang w:val="es-CO"/>
        </w:rPr>
      </w:pPr>
    </w:p>
    <w:p w:rsidR="00B46097" w:rsidRPr="008440DC" w:rsidRDefault="00CE1556" w:rsidP="00760A81">
      <w:pPr>
        <w:numPr>
          <w:ilvl w:val="0"/>
          <w:numId w:val="27"/>
        </w:numPr>
        <w:ind w:left="360"/>
        <w:jc w:val="both"/>
        <w:rPr>
          <w:rFonts w:ascii="Arial" w:hAnsi="Arial" w:cs="Arial"/>
          <w:lang w:val="es-CO"/>
        </w:rPr>
      </w:pPr>
      <w:r w:rsidRPr="008440DC">
        <w:rPr>
          <w:rFonts w:ascii="Arial" w:hAnsi="Arial" w:cs="Arial"/>
          <w:b/>
          <w:lang w:val="es-CO"/>
        </w:rPr>
        <w:t>3.1.</w:t>
      </w:r>
      <w:r w:rsidR="00C4702D" w:rsidRPr="008440DC">
        <w:rPr>
          <w:rFonts w:ascii="Arial" w:hAnsi="Arial" w:cs="Arial"/>
          <w:b/>
          <w:lang w:val="es-CO"/>
        </w:rPr>
        <w:t xml:space="preserve"> </w:t>
      </w:r>
      <w:r w:rsidR="00C4702D" w:rsidRPr="008440DC">
        <w:rPr>
          <w:rFonts w:ascii="Arial" w:hAnsi="Arial" w:cs="Arial"/>
          <w:b/>
          <w:u w:val="single"/>
          <w:lang w:val="es-CO"/>
        </w:rPr>
        <w:t xml:space="preserve"> Patrimonio Institucional:</w:t>
      </w:r>
      <w:r w:rsidR="00C4702D" w:rsidRPr="008440DC">
        <w:rPr>
          <w:rFonts w:ascii="Arial" w:hAnsi="Arial" w:cs="Arial"/>
          <w:b/>
          <w:lang w:val="es-CO"/>
        </w:rPr>
        <w:t xml:space="preserve"> </w:t>
      </w:r>
    </w:p>
    <w:p w:rsidR="00E8527A" w:rsidRPr="0091572C" w:rsidRDefault="00E8527A" w:rsidP="00760A81">
      <w:pPr>
        <w:ind w:left="360"/>
        <w:jc w:val="both"/>
        <w:rPr>
          <w:rFonts w:ascii="Arial" w:hAnsi="Arial" w:cs="Arial"/>
          <w:sz w:val="22"/>
          <w:szCs w:val="22"/>
          <w:lang w:val="es-CO"/>
        </w:rPr>
      </w:pPr>
    </w:p>
    <w:p w:rsidR="00E8527A" w:rsidRPr="0091572C" w:rsidRDefault="00A12BCE" w:rsidP="008E1B9B">
      <w:pPr>
        <w:pStyle w:val="Prrafodelista"/>
        <w:ind w:left="360"/>
        <w:jc w:val="both"/>
        <w:rPr>
          <w:rFonts w:ascii="Arial" w:hAnsi="Arial" w:cs="Arial"/>
        </w:rPr>
      </w:pPr>
      <w:r>
        <w:rPr>
          <w:rFonts w:ascii="Arial" w:hAnsi="Arial" w:cs="Arial"/>
          <w:sz w:val="24"/>
          <w:szCs w:val="24"/>
        </w:rPr>
        <w:t>Por valor de $18.227.065</w:t>
      </w:r>
      <w:r w:rsidR="00C4116E" w:rsidRPr="0091572C">
        <w:rPr>
          <w:rFonts w:ascii="Arial" w:hAnsi="Arial" w:cs="Arial"/>
          <w:sz w:val="24"/>
          <w:szCs w:val="24"/>
        </w:rPr>
        <w:t>.</w:t>
      </w:r>
      <w:r w:rsidR="00E8527A" w:rsidRPr="0091572C">
        <w:rPr>
          <w:rFonts w:ascii="Arial" w:hAnsi="Arial" w:cs="Arial"/>
          <w:sz w:val="24"/>
          <w:szCs w:val="24"/>
        </w:rPr>
        <w:t xml:space="preserve"> (Miles), está conformado en su totalidad por activos fijos de la Institución, construcciones en curso, muebles y enseres, maquinaria y equipo, equipo de cómputo y vehículo</w:t>
      </w:r>
      <w:r w:rsidR="00E8527A" w:rsidRPr="0091572C">
        <w:rPr>
          <w:rFonts w:ascii="Arial" w:hAnsi="Arial" w:cs="Arial"/>
        </w:rPr>
        <w:t xml:space="preserve">. </w:t>
      </w:r>
    </w:p>
    <w:p w:rsidR="0091572C" w:rsidRPr="00C85041" w:rsidRDefault="0091572C" w:rsidP="008E1B9B">
      <w:pPr>
        <w:pStyle w:val="Prrafodelista"/>
        <w:ind w:left="360"/>
        <w:jc w:val="both"/>
        <w:rPr>
          <w:rFonts w:ascii="Arial" w:hAnsi="Arial" w:cs="Arial"/>
          <w:sz w:val="24"/>
          <w:szCs w:val="24"/>
        </w:rPr>
      </w:pPr>
    </w:p>
    <w:p w:rsidR="00417DF2" w:rsidRPr="008440DC" w:rsidRDefault="00417DF2" w:rsidP="00760A81">
      <w:pPr>
        <w:pStyle w:val="Prrafodelista"/>
        <w:rPr>
          <w:rFonts w:ascii="Arial" w:hAnsi="Arial" w:cs="Arial"/>
        </w:rPr>
      </w:pPr>
    </w:p>
    <w:p w:rsidR="00CE1556" w:rsidRPr="008440DC" w:rsidRDefault="00CE1556" w:rsidP="00760A81">
      <w:pPr>
        <w:pStyle w:val="Prrafodelista"/>
        <w:numPr>
          <w:ilvl w:val="0"/>
          <w:numId w:val="27"/>
        </w:numPr>
        <w:ind w:left="360"/>
        <w:jc w:val="both"/>
        <w:rPr>
          <w:rFonts w:ascii="Arial" w:hAnsi="Arial" w:cs="Arial"/>
        </w:rPr>
      </w:pPr>
      <w:r w:rsidRPr="008440DC">
        <w:rPr>
          <w:rFonts w:ascii="Arial" w:hAnsi="Arial" w:cs="Arial"/>
          <w:b/>
        </w:rPr>
        <w:t xml:space="preserve">3.1.05.06.001  </w:t>
      </w:r>
      <w:r w:rsidRPr="008440DC">
        <w:rPr>
          <w:rFonts w:ascii="Arial" w:hAnsi="Arial" w:cs="Arial"/>
          <w:b/>
          <w:u w:val="single"/>
        </w:rPr>
        <w:t xml:space="preserve"> Capital Fiscal:</w:t>
      </w:r>
      <w:r w:rsidRPr="008440DC">
        <w:rPr>
          <w:rFonts w:ascii="Arial" w:hAnsi="Arial" w:cs="Arial"/>
          <w:b/>
        </w:rPr>
        <w:t xml:space="preserve"> </w:t>
      </w:r>
    </w:p>
    <w:p w:rsidR="00036CB6" w:rsidRPr="008440DC" w:rsidRDefault="00A12BCE" w:rsidP="00036CB6">
      <w:pPr>
        <w:jc w:val="both"/>
        <w:rPr>
          <w:rFonts w:ascii="Arial" w:hAnsi="Arial" w:cs="Arial"/>
        </w:rPr>
      </w:pPr>
      <w:r w:rsidRPr="00A12BCE">
        <w:rPr>
          <w:noProof/>
          <w:lang w:val="en-US" w:eastAsia="en-US"/>
        </w:rPr>
        <w:drawing>
          <wp:inline distT="0" distB="0" distL="0" distR="0">
            <wp:extent cx="5613400" cy="374808"/>
            <wp:effectExtent l="0" t="0" r="635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036CB6" w:rsidRDefault="00036CB6" w:rsidP="00036CB6">
      <w:pPr>
        <w:jc w:val="both"/>
        <w:rPr>
          <w:rFonts w:ascii="Arial" w:hAnsi="Arial" w:cs="Arial"/>
        </w:rPr>
      </w:pPr>
    </w:p>
    <w:p w:rsidR="00095F85" w:rsidRPr="00095F85" w:rsidRDefault="00095F85" w:rsidP="00095F85">
      <w:pPr>
        <w:numPr>
          <w:ilvl w:val="0"/>
          <w:numId w:val="27"/>
        </w:numPr>
        <w:ind w:left="360"/>
        <w:jc w:val="both"/>
        <w:rPr>
          <w:rFonts w:ascii="Arial" w:hAnsi="Arial" w:cs="Arial"/>
          <w:bCs/>
          <w:sz w:val="22"/>
          <w:szCs w:val="22"/>
          <w:lang w:val="es-CO"/>
        </w:rPr>
      </w:pPr>
      <w:r w:rsidRPr="00095F85">
        <w:rPr>
          <w:rFonts w:ascii="Arial" w:hAnsi="Arial" w:cs="Arial"/>
          <w:b/>
          <w:sz w:val="22"/>
          <w:szCs w:val="22"/>
          <w:u w:val="single"/>
          <w:lang w:val="es-CO"/>
        </w:rPr>
        <w:t>3.1.09.01.001 Resultado de Ejercicios Anteriores</w:t>
      </w:r>
      <w:r w:rsidRPr="00095F85">
        <w:rPr>
          <w:rFonts w:ascii="Arial" w:hAnsi="Arial" w:cs="Arial"/>
          <w:bCs/>
          <w:sz w:val="22"/>
          <w:szCs w:val="22"/>
          <w:lang w:val="es-CO"/>
        </w:rPr>
        <w:t xml:space="preserve">: </w:t>
      </w:r>
    </w:p>
    <w:p w:rsidR="00095F85" w:rsidRPr="00095F85" w:rsidRDefault="00095F85" w:rsidP="00095F85">
      <w:pPr>
        <w:ind w:left="360"/>
        <w:jc w:val="both"/>
        <w:rPr>
          <w:rFonts w:ascii="Arial" w:hAnsi="Arial" w:cs="Arial"/>
          <w:bCs/>
          <w:sz w:val="22"/>
          <w:szCs w:val="22"/>
          <w:lang w:val="es-CO"/>
        </w:rPr>
      </w:pPr>
    </w:p>
    <w:p w:rsidR="00095F85" w:rsidRPr="0091572C" w:rsidRDefault="0091572C" w:rsidP="00095F85">
      <w:pPr>
        <w:jc w:val="both"/>
        <w:rPr>
          <w:rFonts w:ascii="Arial" w:hAnsi="Arial" w:cs="Arial"/>
        </w:rPr>
      </w:pPr>
      <w:r w:rsidRPr="0091572C">
        <w:rPr>
          <w:rFonts w:ascii="Arial" w:hAnsi="Arial" w:cs="Arial"/>
          <w:bCs/>
        </w:rPr>
        <w:t>Por valor de $503.839</w:t>
      </w:r>
      <w:r w:rsidR="00095F85" w:rsidRPr="0091572C">
        <w:rPr>
          <w:rFonts w:ascii="Arial" w:hAnsi="Arial" w:cs="Arial"/>
          <w:bCs/>
        </w:rPr>
        <w:t xml:space="preserve">. (Miles), son los excedentes del año 2018; que en años anteriores eran trasladados al Capital Fiscal, pero que de acuerdo a la nueva reglamentación contable se debe registrar en la cuenta 310901. </w:t>
      </w:r>
    </w:p>
    <w:p w:rsidR="00095F85" w:rsidRDefault="00095F85" w:rsidP="00036CB6">
      <w:pPr>
        <w:jc w:val="both"/>
        <w:rPr>
          <w:rFonts w:ascii="Arial" w:hAnsi="Arial" w:cs="Arial"/>
        </w:rPr>
      </w:pPr>
    </w:p>
    <w:p w:rsidR="00095F85" w:rsidRDefault="0049522F" w:rsidP="00036CB6">
      <w:pPr>
        <w:jc w:val="both"/>
        <w:rPr>
          <w:rFonts w:ascii="Arial" w:hAnsi="Arial" w:cs="Arial"/>
        </w:rPr>
      </w:pPr>
      <w:r w:rsidRPr="0049522F">
        <w:drawing>
          <wp:inline distT="0" distB="0" distL="0" distR="0">
            <wp:extent cx="5613400" cy="374808"/>
            <wp:effectExtent l="0" t="0" r="635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095F85" w:rsidRPr="008440DC" w:rsidRDefault="00095F85" w:rsidP="00036CB6">
      <w:pPr>
        <w:jc w:val="both"/>
        <w:rPr>
          <w:rFonts w:ascii="Arial" w:hAnsi="Arial" w:cs="Arial"/>
        </w:rPr>
      </w:pPr>
    </w:p>
    <w:p w:rsidR="002B6D6B" w:rsidRPr="008440DC" w:rsidRDefault="00C4702D" w:rsidP="001F615C">
      <w:pPr>
        <w:numPr>
          <w:ilvl w:val="0"/>
          <w:numId w:val="27"/>
        </w:numPr>
        <w:ind w:left="360"/>
        <w:jc w:val="both"/>
        <w:rPr>
          <w:rFonts w:ascii="Arial" w:hAnsi="Arial" w:cs="Arial"/>
          <w:bCs/>
          <w:lang w:val="es-CO"/>
        </w:rPr>
      </w:pPr>
      <w:r w:rsidRPr="008440DC">
        <w:rPr>
          <w:rFonts w:ascii="Arial" w:hAnsi="Arial" w:cs="Arial"/>
          <w:b/>
          <w:u w:val="single"/>
          <w:lang w:val="es-CO"/>
        </w:rPr>
        <w:t>Utilidad o Ganancia del Ejercicio</w:t>
      </w:r>
      <w:r w:rsidR="00CE1556" w:rsidRPr="008440DC">
        <w:rPr>
          <w:rFonts w:ascii="Arial" w:hAnsi="Arial" w:cs="Arial"/>
          <w:bCs/>
          <w:lang w:val="es-CO"/>
        </w:rPr>
        <w:t xml:space="preserve">: </w:t>
      </w:r>
    </w:p>
    <w:p w:rsidR="002B6D6B" w:rsidRPr="008440DC" w:rsidRDefault="002B6D6B" w:rsidP="001F615C">
      <w:pPr>
        <w:ind w:left="360"/>
        <w:jc w:val="both"/>
        <w:rPr>
          <w:rFonts w:ascii="Arial" w:hAnsi="Arial" w:cs="Arial"/>
          <w:bCs/>
          <w:lang w:val="es-CO"/>
        </w:rPr>
      </w:pPr>
    </w:p>
    <w:p w:rsidR="00036CB6" w:rsidRPr="0091572C" w:rsidRDefault="002B6D6B" w:rsidP="008E1B9B">
      <w:pPr>
        <w:pStyle w:val="Prrafodelista"/>
        <w:ind w:left="360"/>
        <w:jc w:val="both"/>
        <w:rPr>
          <w:rFonts w:ascii="Arial" w:hAnsi="Arial" w:cs="Arial"/>
          <w:bCs/>
          <w:sz w:val="24"/>
          <w:szCs w:val="24"/>
        </w:rPr>
      </w:pPr>
      <w:r w:rsidRPr="0091572C">
        <w:rPr>
          <w:rFonts w:ascii="Arial" w:hAnsi="Arial" w:cs="Arial"/>
          <w:bCs/>
          <w:sz w:val="24"/>
          <w:szCs w:val="24"/>
        </w:rPr>
        <w:t>P</w:t>
      </w:r>
      <w:r w:rsidR="00EB0619" w:rsidRPr="0091572C">
        <w:rPr>
          <w:rFonts w:ascii="Arial" w:hAnsi="Arial" w:cs="Arial"/>
          <w:bCs/>
          <w:sz w:val="24"/>
          <w:szCs w:val="24"/>
        </w:rPr>
        <w:t xml:space="preserve">or </w:t>
      </w:r>
      <w:r w:rsidR="0091572C" w:rsidRPr="0091572C">
        <w:rPr>
          <w:rFonts w:ascii="Arial" w:hAnsi="Arial" w:cs="Arial"/>
          <w:bCs/>
          <w:sz w:val="24"/>
          <w:szCs w:val="24"/>
        </w:rPr>
        <w:t xml:space="preserve">valor de </w:t>
      </w:r>
      <w:r w:rsidR="00A12BCE">
        <w:rPr>
          <w:rFonts w:ascii="Arial" w:hAnsi="Arial" w:cs="Arial"/>
          <w:bCs/>
          <w:sz w:val="24"/>
          <w:szCs w:val="24"/>
        </w:rPr>
        <w:t>$198.374</w:t>
      </w:r>
      <w:r w:rsidR="00C4702D" w:rsidRPr="0091572C">
        <w:rPr>
          <w:rFonts w:ascii="Arial" w:hAnsi="Arial" w:cs="Arial"/>
          <w:bCs/>
          <w:sz w:val="24"/>
          <w:szCs w:val="24"/>
        </w:rPr>
        <w:t>. (Miles), generada por los ingresos que recibe la institu</w:t>
      </w:r>
      <w:r w:rsidR="006E6F23" w:rsidRPr="0091572C">
        <w:rPr>
          <w:rFonts w:ascii="Arial" w:hAnsi="Arial" w:cs="Arial"/>
          <w:bCs/>
          <w:sz w:val="24"/>
          <w:szCs w:val="24"/>
        </w:rPr>
        <w:t>ción en la venta de servicios educativos.</w:t>
      </w:r>
      <w:r w:rsidR="00EB0619" w:rsidRPr="0091572C">
        <w:rPr>
          <w:rFonts w:ascii="Arial" w:hAnsi="Arial" w:cs="Arial"/>
          <w:bCs/>
          <w:sz w:val="24"/>
          <w:szCs w:val="24"/>
        </w:rPr>
        <w:t xml:space="preserve">  </w:t>
      </w:r>
    </w:p>
    <w:p w:rsidR="006A5D74" w:rsidRPr="001B3696" w:rsidRDefault="00A12BCE" w:rsidP="001B3696">
      <w:pPr>
        <w:jc w:val="both"/>
        <w:rPr>
          <w:rFonts w:ascii="Arial" w:hAnsi="Arial" w:cs="Arial"/>
          <w:bCs/>
        </w:rPr>
      </w:pPr>
      <w:r w:rsidRPr="00A12BCE">
        <w:rPr>
          <w:noProof/>
          <w:lang w:val="en-US" w:eastAsia="en-US"/>
        </w:rPr>
        <w:drawing>
          <wp:inline distT="0" distB="0" distL="0" distR="0">
            <wp:extent cx="5613400" cy="374808"/>
            <wp:effectExtent l="0" t="0" r="635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036CB6" w:rsidRPr="008440DC" w:rsidRDefault="00036CB6" w:rsidP="00036CB6">
      <w:pPr>
        <w:jc w:val="both"/>
        <w:rPr>
          <w:rFonts w:ascii="Arial" w:hAnsi="Arial" w:cs="Arial"/>
          <w:bCs/>
        </w:rPr>
      </w:pPr>
    </w:p>
    <w:p w:rsidR="00C4702D" w:rsidRPr="008440DC" w:rsidRDefault="00C4702D" w:rsidP="001F615C">
      <w:pPr>
        <w:numPr>
          <w:ilvl w:val="0"/>
          <w:numId w:val="28"/>
        </w:numPr>
        <w:ind w:left="416"/>
        <w:jc w:val="both"/>
        <w:rPr>
          <w:rFonts w:ascii="Arial" w:hAnsi="Arial" w:cs="Arial"/>
          <w:b/>
          <w:lang w:val="es-CO"/>
        </w:rPr>
      </w:pPr>
      <w:r w:rsidRPr="008440DC">
        <w:rPr>
          <w:rFonts w:ascii="Arial" w:hAnsi="Arial" w:cs="Arial"/>
          <w:b/>
          <w:lang w:val="es-CO"/>
        </w:rPr>
        <w:t>INGRESOS</w:t>
      </w:r>
    </w:p>
    <w:p w:rsidR="00C4702D" w:rsidRPr="008440DC" w:rsidRDefault="00C4702D" w:rsidP="001F615C">
      <w:pPr>
        <w:jc w:val="both"/>
        <w:rPr>
          <w:rFonts w:ascii="Arial" w:hAnsi="Arial" w:cs="Arial"/>
          <w:b/>
          <w:lang w:val="es-CO"/>
        </w:rPr>
      </w:pPr>
    </w:p>
    <w:p w:rsidR="00887DE7" w:rsidRPr="008440DC" w:rsidRDefault="00C4702D" w:rsidP="001F615C">
      <w:pPr>
        <w:numPr>
          <w:ilvl w:val="0"/>
          <w:numId w:val="29"/>
        </w:numPr>
        <w:ind w:left="340"/>
        <w:jc w:val="both"/>
        <w:rPr>
          <w:rFonts w:ascii="Arial" w:hAnsi="Arial" w:cs="Arial"/>
          <w:lang w:val="es-CO"/>
        </w:rPr>
      </w:pPr>
      <w:r w:rsidRPr="008440DC">
        <w:rPr>
          <w:rFonts w:ascii="Arial" w:hAnsi="Arial" w:cs="Arial"/>
          <w:b/>
          <w:u w:val="single"/>
          <w:lang w:val="es-CO"/>
        </w:rPr>
        <w:t>Venta de Servicios – Servicios Educativos (430512)</w:t>
      </w:r>
      <w:r w:rsidRPr="008440DC">
        <w:rPr>
          <w:rFonts w:ascii="Arial" w:hAnsi="Arial" w:cs="Arial"/>
          <w:b/>
          <w:lang w:val="es-CO"/>
        </w:rPr>
        <w:t xml:space="preserve"> </w:t>
      </w:r>
    </w:p>
    <w:p w:rsidR="00887DE7" w:rsidRPr="008440DC" w:rsidRDefault="00887DE7" w:rsidP="001F615C">
      <w:pPr>
        <w:ind w:left="340"/>
        <w:jc w:val="both"/>
        <w:rPr>
          <w:rFonts w:ascii="Arial" w:hAnsi="Arial" w:cs="Arial"/>
          <w:lang w:val="es-CO"/>
        </w:rPr>
      </w:pPr>
    </w:p>
    <w:p w:rsidR="00C4702D" w:rsidRPr="0091572C" w:rsidRDefault="00C4702D" w:rsidP="008E1B9B">
      <w:pPr>
        <w:ind w:left="340"/>
        <w:jc w:val="both"/>
        <w:rPr>
          <w:rFonts w:ascii="Arial" w:hAnsi="Arial" w:cs="Arial"/>
          <w:lang w:val="es-CO"/>
        </w:rPr>
      </w:pPr>
      <w:r w:rsidRPr="0091572C">
        <w:rPr>
          <w:rFonts w:ascii="Arial" w:hAnsi="Arial" w:cs="Arial"/>
          <w:lang w:val="es-CO"/>
        </w:rPr>
        <w:t xml:space="preserve">Corresponde a los ingresos por matrículas y derechos </w:t>
      </w:r>
      <w:r w:rsidR="000C1F52" w:rsidRPr="0091572C">
        <w:rPr>
          <w:rFonts w:ascii="Arial" w:hAnsi="Arial" w:cs="Arial"/>
          <w:lang w:val="es-CO"/>
        </w:rPr>
        <w:t>pecuniarios</w:t>
      </w:r>
      <w:r w:rsidR="00B35C61" w:rsidRPr="0091572C">
        <w:rPr>
          <w:rFonts w:ascii="Arial" w:hAnsi="Arial" w:cs="Arial"/>
          <w:lang w:val="es-CO"/>
        </w:rPr>
        <w:t xml:space="preserve"> </w:t>
      </w:r>
      <w:r w:rsidR="001E107C" w:rsidRPr="0091572C">
        <w:rPr>
          <w:rFonts w:ascii="Arial" w:hAnsi="Arial" w:cs="Arial"/>
          <w:lang w:val="es-CO"/>
        </w:rPr>
        <w:t xml:space="preserve">de </w:t>
      </w:r>
      <w:r w:rsidR="006333D2" w:rsidRPr="0091572C">
        <w:rPr>
          <w:rFonts w:ascii="Arial" w:hAnsi="Arial" w:cs="Arial"/>
          <w:lang w:val="es-CO"/>
        </w:rPr>
        <w:t>enero</w:t>
      </w:r>
      <w:r w:rsidR="00A12BCE">
        <w:rPr>
          <w:rFonts w:ascii="Arial" w:hAnsi="Arial" w:cs="Arial"/>
          <w:lang w:val="es-CO"/>
        </w:rPr>
        <w:t xml:space="preserve"> a Octubre</w:t>
      </w:r>
      <w:r w:rsidR="00B35C61" w:rsidRPr="0091572C">
        <w:rPr>
          <w:rFonts w:ascii="Arial" w:hAnsi="Arial" w:cs="Arial"/>
          <w:lang w:val="es-CO"/>
        </w:rPr>
        <w:t>/2019.</w:t>
      </w:r>
    </w:p>
    <w:p w:rsidR="00783E58" w:rsidRDefault="00783E58" w:rsidP="00887DE7">
      <w:pPr>
        <w:ind w:left="644"/>
        <w:jc w:val="both"/>
        <w:rPr>
          <w:rFonts w:ascii="Arial" w:hAnsi="Arial" w:cs="Arial"/>
          <w:lang w:val="es-CO"/>
        </w:rPr>
      </w:pPr>
    </w:p>
    <w:p w:rsidR="00D77E37" w:rsidRDefault="00A12BCE" w:rsidP="00D77E37">
      <w:pPr>
        <w:jc w:val="both"/>
        <w:rPr>
          <w:rFonts w:ascii="Arial" w:hAnsi="Arial" w:cs="Arial"/>
          <w:lang w:val="es-CO"/>
        </w:rPr>
      </w:pPr>
      <w:r w:rsidRPr="00A12BCE">
        <w:rPr>
          <w:noProof/>
          <w:lang w:val="en-US" w:eastAsia="en-US"/>
        </w:rPr>
        <w:lastRenderedPageBreak/>
        <w:drawing>
          <wp:inline distT="0" distB="0" distL="0" distR="0">
            <wp:extent cx="5613400" cy="374808"/>
            <wp:effectExtent l="0" t="0" r="635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EC04F6" w:rsidRDefault="00EC04F6" w:rsidP="00887DE7">
      <w:pPr>
        <w:ind w:left="644"/>
        <w:jc w:val="both"/>
        <w:rPr>
          <w:rFonts w:ascii="Arial" w:hAnsi="Arial" w:cs="Arial"/>
          <w:lang w:val="es-CO"/>
        </w:rPr>
      </w:pPr>
    </w:p>
    <w:p w:rsidR="00EC04F6" w:rsidRPr="008440DC" w:rsidRDefault="00EC04F6" w:rsidP="00EC04F6">
      <w:pPr>
        <w:numPr>
          <w:ilvl w:val="0"/>
          <w:numId w:val="29"/>
        </w:numPr>
        <w:ind w:left="340"/>
        <w:jc w:val="both"/>
        <w:rPr>
          <w:rFonts w:ascii="Arial" w:hAnsi="Arial" w:cs="Arial"/>
          <w:lang w:val="es-CO"/>
        </w:rPr>
      </w:pPr>
      <w:r>
        <w:rPr>
          <w:rFonts w:ascii="Arial" w:hAnsi="Arial" w:cs="Arial"/>
          <w:b/>
          <w:u w:val="single"/>
          <w:lang w:val="es-CO"/>
        </w:rPr>
        <w:t>Arrendamiento</w:t>
      </w:r>
      <w:r w:rsidRPr="008440DC">
        <w:rPr>
          <w:rFonts w:ascii="Arial" w:hAnsi="Arial" w:cs="Arial"/>
          <w:b/>
          <w:lang w:val="es-CO"/>
        </w:rPr>
        <w:t xml:space="preserve"> </w:t>
      </w:r>
    </w:p>
    <w:p w:rsidR="00EC04F6" w:rsidRPr="008440DC" w:rsidRDefault="00EC04F6" w:rsidP="00EC04F6">
      <w:pPr>
        <w:ind w:left="340"/>
        <w:jc w:val="both"/>
        <w:rPr>
          <w:rFonts w:ascii="Arial" w:hAnsi="Arial" w:cs="Arial"/>
          <w:lang w:val="es-CO"/>
        </w:rPr>
      </w:pPr>
    </w:p>
    <w:p w:rsidR="00EC04F6" w:rsidRPr="008440DC" w:rsidRDefault="00EC04F6" w:rsidP="00EC04F6">
      <w:pPr>
        <w:ind w:left="340"/>
        <w:jc w:val="both"/>
        <w:rPr>
          <w:rFonts w:ascii="Arial" w:hAnsi="Arial" w:cs="Arial"/>
          <w:lang w:val="es-CO"/>
        </w:rPr>
      </w:pPr>
      <w:r>
        <w:rPr>
          <w:rFonts w:ascii="Arial" w:hAnsi="Arial" w:cs="Arial"/>
          <w:lang w:val="es-CO"/>
        </w:rPr>
        <w:t xml:space="preserve">Corresponde a canon </w:t>
      </w:r>
      <w:r w:rsidR="00A12BCE">
        <w:rPr>
          <w:rFonts w:ascii="Arial" w:hAnsi="Arial" w:cs="Arial"/>
          <w:lang w:val="es-CO"/>
        </w:rPr>
        <w:t>mensual por valor de $11.</w:t>
      </w:r>
      <w:proofErr w:type="gramStart"/>
      <w:r w:rsidR="00A12BCE">
        <w:rPr>
          <w:rFonts w:ascii="Arial" w:hAnsi="Arial" w:cs="Arial"/>
          <w:lang w:val="es-CO"/>
        </w:rPr>
        <w:t>000.(</w:t>
      </w:r>
      <w:proofErr w:type="gramEnd"/>
      <w:r w:rsidR="00A12BCE">
        <w:rPr>
          <w:rFonts w:ascii="Arial" w:hAnsi="Arial" w:cs="Arial"/>
          <w:lang w:val="es-CO"/>
        </w:rPr>
        <w:t xml:space="preserve">miles) de arrendamiento, </w:t>
      </w:r>
      <w:r>
        <w:rPr>
          <w:rFonts w:ascii="Arial" w:hAnsi="Arial" w:cs="Arial"/>
          <w:lang w:val="es-CO"/>
        </w:rPr>
        <w:t>según contrato</w:t>
      </w:r>
      <w:r w:rsidR="00A75F1D">
        <w:rPr>
          <w:rFonts w:ascii="Arial" w:hAnsi="Arial" w:cs="Arial"/>
          <w:lang w:val="es-CO"/>
        </w:rPr>
        <w:t xml:space="preserve"> No. 032 de Enero 01/2019,</w:t>
      </w:r>
      <w:r>
        <w:rPr>
          <w:rFonts w:ascii="Arial" w:hAnsi="Arial" w:cs="Arial"/>
          <w:lang w:val="es-CO"/>
        </w:rPr>
        <w:t xml:space="preserve"> celebrado entre </w:t>
      </w:r>
      <w:proofErr w:type="spellStart"/>
      <w:r>
        <w:rPr>
          <w:rFonts w:ascii="Arial" w:hAnsi="Arial" w:cs="Arial"/>
          <w:lang w:val="es-CO"/>
        </w:rPr>
        <w:t>Intenalco</w:t>
      </w:r>
      <w:proofErr w:type="spellEnd"/>
      <w:r>
        <w:rPr>
          <w:rFonts w:ascii="Arial" w:hAnsi="Arial" w:cs="Arial"/>
          <w:lang w:val="es-CO"/>
        </w:rPr>
        <w:t xml:space="preserve"> y la Universidad del Quindío, para la utilización de espacio físico.</w:t>
      </w:r>
    </w:p>
    <w:p w:rsidR="00EC04F6" w:rsidRDefault="00EC04F6" w:rsidP="00887DE7">
      <w:pPr>
        <w:ind w:left="644"/>
        <w:jc w:val="both"/>
        <w:rPr>
          <w:rFonts w:ascii="Arial" w:hAnsi="Arial" w:cs="Arial"/>
          <w:lang w:val="es-CO"/>
        </w:rPr>
      </w:pPr>
    </w:p>
    <w:p w:rsidR="00EC04F6" w:rsidRDefault="00370A0F" w:rsidP="00EC04F6">
      <w:pPr>
        <w:jc w:val="both"/>
        <w:rPr>
          <w:rFonts w:ascii="Arial" w:hAnsi="Arial" w:cs="Arial"/>
          <w:lang w:val="es-CO"/>
        </w:rPr>
      </w:pPr>
      <w:r w:rsidRPr="00370A0F">
        <w:drawing>
          <wp:inline distT="0" distB="0" distL="0" distR="0">
            <wp:extent cx="5613400" cy="374808"/>
            <wp:effectExtent l="0" t="0" r="635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4A7319" w:rsidRDefault="004A7319" w:rsidP="00EC04F6">
      <w:pPr>
        <w:jc w:val="both"/>
        <w:rPr>
          <w:rFonts w:ascii="Arial" w:hAnsi="Arial" w:cs="Arial"/>
          <w:lang w:val="es-CO"/>
        </w:rPr>
      </w:pPr>
    </w:p>
    <w:p w:rsidR="004A7319" w:rsidRPr="008440DC" w:rsidRDefault="004A7319" w:rsidP="004A7319">
      <w:pPr>
        <w:numPr>
          <w:ilvl w:val="0"/>
          <w:numId w:val="29"/>
        </w:numPr>
        <w:ind w:left="340"/>
        <w:jc w:val="both"/>
        <w:rPr>
          <w:rFonts w:ascii="Arial" w:hAnsi="Arial" w:cs="Arial"/>
          <w:lang w:val="es-CO"/>
        </w:rPr>
      </w:pPr>
      <w:r>
        <w:rPr>
          <w:rFonts w:ascii="Arial" w:hAnsi="Arial" w:cs="Arial"/>
          <w:b/>
          <w:u w:val="single"/>
          <w:lang w:val="es-CO"/>
        </w:rPr>
        <w:t>Aprovechamientos (480827)</w:t>
      </w:r>
    </w:p>
    <w:p w:rsidR="004A7319" w:rsidRDefault="004A7319" w:rsidP="004A7319">
      <w:pPr>
        <w:jc w:val="both"/>
        <w:rPr>
          <w:rFonts w:ascii="Arial" w:hAnsi="Arial" w:cs="Arial"/>
          <w:lang w:val="es-CO"/>
        </w:rPr>
      </w:pPr>
    </w:p>
    <w:p w:rsidR="00EF463E" w:rsidRPr="00EF463E" w:rsidRDefault="00EF463E" w:rsidP="00EF463E">
      <w:pPr>
        <w:ind w:left="284"/>
        <w:jc w:val="both"/>
        <w:rPr>
          <w:rFonts w:ascii="Arial" w:hAnsi="Arial" w:cs="Arial"/>
        </w:rPr>
      </w:pPr>
      <w:r>
        <w:rPr>
          <w:rFonts w:ascii="Arial" w:hAnsi="Arial" w:cs="Arial"/>
        </w:rPr>
        <w:t xml:space="preserve">En esta cuenta se registró la anulación de una cuenta por pagar del 2018, y la </w:t>
      </w:r>
      <w:proofErr w:type="spellStart"/>
      <w:r>
        <w:rPr>
          <w:rFonts w:ascii="Arial" w:hAnsi="Arial" w:cs="Arial"/>
        </w:rPr>
        <w:t>causación</w:t>
      </w:r>
      <w:proofErr w:type="spellEnd"/>
      <w:r>
        <w:rPr>
          <w:rFonts w:ascii="Arial" w:hAnsi="Arial" w:cs="Arial"/>
        </w:rPr>
        <w:t xml:space="preserve"> de la </w:t>
      </w:r>
      <w:proofErr w:type="spellStart"/>
      <w:r>
        <w:rPr>
          <w:rFonts w:ascii="Arial" w:hAnsi="Arial" w:cs="Arial"/>
        </w:rPr>
        <w:t>cta</w:t>
      </w:r>
      <w:proofErr w:type="spellEnd"/>
      <w:r>
        <w:rPr>
          <w:rFonts w:ascii="Arial" w:hAnsi="Arial" w:cs="Arial"/>
        </w:rPr>
        <w:t xml:space="preserve"> por cobrar al Sena, valor que fue reintegrado por esta entidad por devolución de a</w:t>
      </w:r>
      <w:r w:rsidR="006C4D03">
        <w:rPr>
          <w:rFonts w:ascii="Arial" w:hAnsi="Arial" w:cs="Arial"/>
        </w:rPr>
        <w:t>portes del 2018, y que INTENALCO</w:t>
      </w:r>
      <w:r>
        <w:rPr>
          <w:rFonts w:ascii="Arial" w:hAnsi="Arial" w:cs="Arial"/>
        </w:rPr>
        <w:t xml:space="preserve"> devolvió dicho</w:t>
      </w:r>
      <w:r w:rsidR="004A7319">
        <w:rPr>
          <w:rFonts w:ascii="Arial" w:hAnsi="Arial" w:cs="Arial"/>
        </w:rPr>
        <w:t>s r</w:t>
      </w:r>
      <w:r w:rsidR="00370A0F">
        <w:rPr>
          <w:rFonts w:ascii="Arial" w:hAnsi="Arial" w:cs="Arial"/>
        </w:rPr>
        <w:t>ecursos a la Dirección del Tesor</w:t>
      </w:r>
      <w:r w:rsidR="004A7319">
        <w:rPr>
          <w:rFonts w:ascii="Arial" w:hAnsi="Arial" w:cs="Arial"/>
        </w:rPr>
        <w:t>o Nacional, de acuerdo a instrucciones recibidas; este valor a su ve</w:t>
      </w:r>
      <w:r w:rsidR="00A12BCE">
        <w:rPr>
          <w:rFonts w:ascii="Arial" w:hAnsi="Arial" w:cs="Arial"/>
        </w:rPr>
        <w:t>z cruza con la cuenta 5</w:t>
      </w:r>
      <w:r w:rsidR="00370A0F">
        <w:rPr>
          <w:rFonts w:ascii="Arial" w:hAnsi="Arial" w:cs="Arial"/>
        </w:rPr>
        <w:t>72080</w:t>
      </w:r>
      <w:r w:rsidR="00A12BCE">
        <w:rPr>
          <w:rFonts w:ascii="Arial" w:hAnsi="Arial" w:cs="Arial"/>
        </w:rPr>
        <w:t>,</w:t>
      </w:r>
      <w:r w:rsidR="004A7319">
        <w:rPr>
          <w:rFonts w:ascii="Arial" w:hAnsi="Arial" w:cs="Arial"/>
        </w:rPr>
        <w:t xml:space="preserve"> para efectos de conciliación de cuentas reciprocas a la DNT.</w:t>
      </w:r>
    </w:p>
    <w:p w:rsidR="00EC04F6" w:rsidRPr="00A12BCE" w:rsidRDefault="00EC04F6" w:rsidP="00887DE7">
      <w:pPr>
        <w:ind w:left="644"/>
        <w:jc w:val="both"/>
        <w:rPr>
          <w:rFonts w:ascii="Arial" w:hAnsi="Arial" w:cs="Arial"/>
        </w:rPr>
      </w:pPr>
    </w:p>
    <w:p w:rsidR="00F22C3A" w:rsidRPr="008440DC" w:rsidRDefault="00C4702D" w:rsidP="00A927B6">
      <w:pPr>
        <w:pStyle w:val="Prrafodelista"/>
        <w:numPr>
          <w:ilvl w:val="0"/>
          <w:numId w:val="42"/>
        </w:numPr>
        <w:spacing w:after="240"/>
        <w:jc w:val="both"/>
        <w:rPr>
          <w:rFonts w:ascii="Arial" w:hAnsi="Arial" w:cs="Arial"/>
        </w:rPr>
      </w:pPr>
      <w:r w:rsidRPr="008440DC">
        <w:rPr>
          <w:rFonts w:ascii="Arial" w:hAnsi="Arial" w:cs="Arial"/>
          <w:b/>
          <w:u w:val="single"/>
        </w:rPr>
        <w:t>Devoluciones, Rebajas y Descuentos (439501</w:t>
      </w:r>
      <w:r w:rsidRPr="008440DC">
        <w:rPr>
          <w:rFonts w:ascii="Arial" w:hAnsi="Arial" w:cs="Arial"/>
          <w:u w:val="single"/>
        </w:rPr>
        <w:t>)</w:t>
      </w:r>
    </w:p>
    <w:p w:rsidR="00A927B6" w:rsidRPr="008440DC" w:rsidRDefault="00A927B6" w:rsidP="00A927B6">
      <w:pPr>
        <w:pStyle w:val="Prrafodelista"/>
        <w:spacing w:after="240"/>
        <w:ind w:left="360"/>
        <w:jc w:val="both"/>
        <w:rPr>
          <w:rFonts w:ascii="Arial" w:hAnsi="Arial" w:cs="Arial"/>
        </w:rPr>
      </w:pPr>
    </w:p>
    <w:p w:rsidR="00C4702D" w:rsidRPr="00932120" w:rsidRDefault="00F22C3A" w:rsidP="00D8311C">
      <w:pPr>
        <w:pStyle w:val="Prrafodelista"/>
        <w:spacing w:after="240"/>
        <w:ind w:left="360"/>
        <w:jc w:val="both"/>
        <w:rPr>
          <w:rFonts w:ascii="Arial" w:hAnsi="Arial" w:cs="Arial"/>
          <w:sz w:val="24"/>
          <w:szCs w:val="24"/>
        </w:rPr>
      </w:pPr>
      <w:r w:rsidRPr="00932120">
        <w:rPr>
          <w:rFonts w:ascii="Arial" w:hAnsi="Arial" w:cs="Arial"/>
          <w:sz w:val="24"/>
          <w:szCs w:val="24"/>
        </w:rPr>
        <w:t>C</w:t>
      </w:r>
      <w:r w:rsidR="00C4702D" w:rsidRPr="00932120">
        <w:rPr>
          <w:rFonts w:ascii="Arial" w:hAnsi="Arial" w:cs="Arial"/>
          <w:sz w:val="24"/>
          <w:szCs w:val="24"/>
        </w:rPr>
        <w:t>orresponde a las d</w:t>
      </w:r>
      <w:r w:rsidRPr="00932120">
        <w:rPr>
          <w:rFonts w:ascii="Arial" w:hAnsi="Arial" w:cs="Arial"/>
          <w:sz w:val="24"/>
          <w:szCs w:val="24"/>
        </w:rPr>
        <w:t xml:space="preserve">evoluciones de matrículas </w:t>
      </w:r>
      <w:r w:rsidR="003C7FC2" w:rsidRPr="00932120">
        <w:rPr>
          <w:rFonts w:ascii="Arial" w:hAnsi="Arial" w:cs="Arial"/>
          <w:sz w:val="24"/>
          <w:szCs w:val="24"/>
        </w:rPr>
        <w:t>que han</w:t>
      </w:r>
      <w:r w:rsidR="00C4702D" w:rsidRPr="00932120">
        <w:rPr>
          <w:rFonts w:ascii="Arial" w:hAnsi="Arial" w:cs="Arial"/>
          <w:sz w:val="24"/>
          <w:szCs w:val="24"/>
        </w:rPr>
        <w:t xml:space="preserve"> solicitado los estudiantes.</w:t>
      </w:r>
    </w:p>
    <w:p w:rsidR="007609BE" w:rsidRDefault="00A12BCE" w:rsidP="007609BE">
      <w:pPr>
        <w:spacing w:after="240"/>
        <w:jc w:val="both"/>
        <w:rPr>
          <w:rFonts w:ascii="Arial" w:hAnsi="Arial" w:cs="Arial"/>
        </w:rPr>
      </w:pPr>
      <w:r w:rsidRPr="00A12BCE">
        <w:rPr>
          <w:noProof/>
          <w:lang w:val="en-US" w:eastAsia="en-US"/>
        </w:rPr>
        <w:drawing>
          <wp:inline distT="0" distB="0" distL="0" distR="0">
            <wp:extent cx="5613400" cy="374808"/>
            <wp:effectExtent l="0" t="0" r="635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C4702D" w:rsidRPr="008440DC" w:rsidRDefault="00C4702D" w:rsidP="00844013">
      <w:pPr>
        <w:pStyle w:val="Prrafodelista"/>
        <w:numPr>
          <w:ilvl w:val="0"/>
          <w:numId w:val="44"/>
        </w:numPr>
        <w:spacing w:after="240"/>
        <w:jc w:val="both"/>
        <w:rPr>
          <w:rFonts w:ascii="Arial" w:hAnsi="Arial" w:cs="Arial"/>
          <w:b/>
        </w:rPr>
      </w:pPr>
      <w:r w:rsidRPr="008440DC">
        <w:rPr>
          <w:rFonts w:ascii="Arial" w:hAnsi="Arial" w:cs="Arial"/>
          <w:b/>
          <w:u w:val="single"/>
        </w:rPr>
        <w:t>Operaciones Interinstitucionales: (470508) – (470510)</w:t>
      </w:r>
    </w:p>
    <w:p w:rsidR="00844013" w:rsidRPr="008440DC" w:rsidRDefault="00844013" w:rsidP="00844013">
      <w:pPr>
        <w:pStyle w:val="Prrafodelista"/>
        <w:spacing w:after="240"/>
        <w:ind w:left="360"/>
        <w:jc w:val="both"/>
        <w:rPr>
          <w:rFonts w:ascii="Arial" w:hAnsi="Arial" w:cs="Arial"/>
          <w:b/>
        </w:rPr>
      </w:pPr>
    </w:p>
    <w:p w:rsidR="00C4702D" w:rsidRPr="00932120" w:rsidRDefault="00C4702D" w:rsidP="00D8311C">
      <w:pPr>
        <w:pStyle w:val="Prrafodelista"/>
        <w:spacing w:after="240"/>
        <w:ind w:left="360"/>
        <w:jc w:val="both"/>
        <w:rPr>
          <w:rFonts w:ascii="Arial" w:hAnsi="Arial" w:cs="Arial"/>
          <w:sz w:val="24"/>
          <w:szCs w:val="24"/>
        </w:rPr>
      </w:pPr>
      <w:r w:rsidRPr="00932120">
        <w:rPr>
          <w:rFonts w:ascii="Arial" w:hAnsi="Arial" w:cs="Arial"/>
          <w:sz w:val="24"/>
          <w:szCs w:val="24"/>
        </w:rPr>
        <w:t>Comprende los giros que la Tesorería ha efectuado de acu</w:t>
      </w:r>
      <w:r w:rsidR="00C27C2D" w:rsidRPr="00932120">
        <w:rPr>
          <w:rFonts w:ascii="Arial" w:hAnsi="Arial" w:cs="Arial"/>
          <w:sz w:val="24"/>
          <w:szCs w:val="24"/>
        </w:rPr>
        <w:t xml:space="preserve">erdo al PAC mensual. </w:t>
      </w:r>
    </w:p>
    <w:p w:rsidR="007609BE" w:rsidRDefault="00A12BCE" w:rsidP="007609BE">
      <w:pPr>
        <w:spacing w:after="240"/>
        <w:jc w:val="both"/>
        <w:rPr>
          <w:rFonts w:ascii="Arial" w:hAnsi="Arial" w:cs="Arial"/>
        </w:rPr>
      </w:pPr>
      <w:r w:rsidRPr="00A12BCE">
        <w:rPr>
          <w:noProof/>
          <w:lang w:val="en-US" w:eastAsia="en-US"/>
        </w:rPr>
        <w:drawing>
          <wp:inline distT="0" distB="0" distL="0" distR="0">
            <wp:extent cx="5613400" cy="557853"/>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3400" cy="557853"/>
                    </a:xfrm>
                    <a:prstGeom prst="rect">
                      <a:avLst/>
                    </a:prstGeom>
                    <a:noFill/>
                    <a:ln>
                      <a:noFill/>
                    </a:ln>
                  </pic:spPr>
                </pic:pic>
              </a:graphicData>
            </a:graphic>
          </wp:inline>
        </w:drawing>
      </w:r>
    </w:p>
    <w:p w:rsidR="00A12BCE" w:rsidRDefault="00A12BCE" w:rsidP="007609BE">
      <w:pPr>
        <w:spacing w:after="240"/>
        <w:jc w:val="both"/>
        <w:rPr>
          <w:rFonts w:ascii="Arial" w:hAnsi="Arial" w:cs="Arial"/>
        </w:rPr>
      </w:pPr>
    </w:p>
    <w:p w:rsidR="00A12BCE" w:rsidRPr="008440DC" w:rsidRDefault="00A12BCE" w:rsidP="007609BE">
      <w:pPr>
        <w:spacing w:after="240"/>
        <w:jc w:val="both"/>
        <w:rPr>
          <w:rFonts w:ascii="Arial" w:hAnsi="Arial" w:cs="Arial"/>
        </w:rPr>
      </w:pPr>
    </w:p>
    <w:p w:rsidR="00525867" w:rsidRPr="008440DC" w:rsidRDefault="00525867" w:rsidP="00844013">
      <w:pPr>
        <w:pStyle w:val="Prrafodelista"/>
        <w:numPr>
          <w:ilvl w:val="0"/>
          <w:numId w:val="29"/>
        </w:numPr>
        <w:ind w:left="284"/>
        <w:jc w:val="both"/>
        <w:rPr>
          <w:rFonts w:ascii="Arial" w:hAnsi="Arial" w:cs="Arial"/>
          <w:b/>
          <w:u w:val="single"/>
        </w:rPr>
      </w:pPr>
      <w:r w:rsidRPr="008440DC">
        <w:rPr>
          <w:rFonts w:ascii="Arial" w:hAnsi="Arial" w:cs="Arial"/>
          <w:b/>
          <w:u w:val="single"/>
        </w:rPr>
        <w:lastRenderedPageBreak/>
        <w:t xml:space="preserve">Operaciones Sin Flujo de </w:t>
      </w:r>
      <w:r w:rsidR="003C7FC2" w:rsidRPr="008440DC">
        <w:rPr>
          <w:rFonts w:ascii="Arial" w:hAnsi="Arial" w:cs="Arial"/>
          <w:b/>
          <w:u w:val="single"/>
        </w:rPr>
        <w:t>Efectivo (</w:t>
      </w:r>
      <w:r w:rsidRPr="008440DC">
        <w:rPr>
          <w:rFonts w:ascii="Arial" w:hAnsi="Arial" w:cs="Arial"/>
          <w:b/>
          <w:u w:val="single"/>
        </w:rPr>
        <w:t>472201)</w:t>
      </w:r>
    </w:p>
    <w:p w:rsidR="00844013" w:rsidRPr="008440DC" w:rsidRDefault="00844013" w:rsidP="00844013">
      <w:pPr>
        <w:pStyle w:val="Prrafodelista"/>
        <w:ind w:left="284"/>
        <w:jc w:val="both"/>
        <w:rPr>
          <w:rFonts w:ascii="Arial" w:hAnsi="Arial" w:cs="Arial"/>
          <w:b/>
        </w:rPr>
      </w:pPr>
    </w:p>
    <w:p w:rsidR="00C4702D" w:rsidRDefault="00142DFA" w:rsidP="00D8311C">
      <w:pPr>
        <w:pStyle w:val="Prrafodelista"/>
        <w:ind w:left="284"/>
        <w:jc w:val="both"/>
        <w:rPr>
          <w:rFonts w:ascii="Arial" w:hAnsi="Arial" w:cs="Arial"/>
          <w:sz w:val="24"/>
          <w:szCs w:val="24"/>
        </w:rPr>
      </w:pPr>
      <w:r w:rsidRPr="00932120">
        <w:rPr>
          <w:rFonts w:ascii="Arial" w:hAnsi="Arial" w:cs="Arial"/>
          <w:sz w:val="24"/>
          <w:szCs w:val="24"/>
        </w:rPr>
        <w:t>C</w:t>
      </w:r>
      <w:r w:rsidR="00EE520B" w:rsidRPr="00932120">
        <w:rPr>
          <w:rFonts w:ascii="Arial" w:hAnsi="Arial" w:cs="Arial"/>
          <w:sz w:val="24"/>
          <w:szCs w:val="24"/>
        </w:rPr>
        <w:t>orresponde al pago de las deducciones de retención en la fuente giradas directamente por la DTN, a partir de sept</w:t>
      </w:r>
      <w:r w:rsidR="0080057F" w:rsidRPr="00932120">
        <w:rPr>
          <w:rFonts w:ascii="Arial" w:hAnsi="Arial" w:cs="Arial"/>
          <w:sz w:val="24"/>
          <w:szCs w:val="24"/>
        </w:rPr>
        <w:t>. /</w:t>
      </w:r>
      <w:r w:rsidR="00EE520B" w:rsidRPr="00932120">
        <w:rPr>
          <w:rFonts w:ascii="Arial" w:hAnsi="Arial" w:cs="Arial"/>
          <w:sz w:val="24"/>
          <w:szCs w:val="24"/>
        </w:rPr>
        <w:t xml:space="preserve">18 fecha </w:t>
      </w:r>
      <w:r w:rsidR="00B9677E" w:rsidRPr="00932120">
        <w:rPr>
          <w:rFonts w:ascii="Arial" w:hAnsi="Arial" w:cs="Arial"/>
          <w:sz w:val="24"/>
          <w:szCs w:val="24"/>
        </w:rPr>
        <w:t>de implementación</w:t>
      </w:r>
      <w:r w:rsidR="00EE520B" w:rsidRPr="00932120">
        <w:rPr>
          <w:rFonts w:ascii="Arial" w:hAnsi="Arial" w:cs="Arial"/>
          <w:sz w:val="24"/>
          <w:szCs w:val="24"/>
        </w:rPr>
        <w:t xml:space="preserve"> del pago por compensació</w:t>
      </w:r>
      <w:r w:rsidR="00C90E7C" w:rsidRPr="00932120">
        <w:rPr>
          <w:rFonts w:ascii="Arial" w:hAnsi="Arial" w:cs="Arial"/>
          <w:sz w:val="24"/>
          <w:szCs w:val="24"/>
        </w:rPr>
        <w:t>n en el aplicativo SIIF NACIÓN</w:t>
      </w:r>
      <w:r w:rsidR="00E3793D" w:rsidRPr="00932120">
        <w:rPr>
          <w:rFonts w:ascii="Arial" w:hAnsi="Arial" w:cs="Arial"/>
          <w:sz w:val="24"/>
          <w:szCs w:val="24"/>
        </w:rPr>
        <w:t>.</w:t>
      </w:r>
    </w:p>
    <w:p w:rsidR="007609BE" w:rsidRDefault="00370A0F" w:rsidP="007609BE">
      <w:pPr>
        <w:jc w:val="both"/>
        <w:rPr>
          <w:rFonts w:ascii="Arial" w:hAnsi="Arial" w:cs="Arial"/>
        </w:rPr>
      </w:pPr>
      <w:r w:rsidRPr="00370A0F">
        <w:drawing>
          <wp:inline distT="0" distB="0" distL="0" distR="0">
            <wp:extent cx="5613400" cy="374808"/>
            <wp:effectExtent l="0" t="0" r="635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3400" cy="374808"/>
                    </a:xfrm>
                    <a:prstGeom prst="rect">
                      <a:avLst/>
                    </a:prstGeom>
                    <a:noFill/>
                    <a:ln>
                      <a:noFill/>
                    </a:ln>
                  </pic:spPr>
                </pic:pic>
              </a:graphicData>
            </a:graphic>
          </wp:inline>
        </w:drawing>
      </w:r>
    </w:p>
    <w:p w:rsidR="00754505" w:rsidRDefault="00754505" w:rsidP="007609BE">
      <w:pPr>
        <w:jc w:val="both"/>
        <w:rPr>
          <w:rFonts w:ascii="Arial" w:hAnsi="Arial" w:cs="Arial"/>
        </w:rPr>
      </w:pPr>
    </w:p>
    <w:p w:rsidR="00C4702D" w:rsidRPr="008440DC" w:rsidRDefault="00C4702D" w:rsidP="00887DE7">
      <w:pPr>
        <w:numPr>
          <w:ilvl w:val="0"/>
          <w:numId w:val="31"/>
        </w:numPr>
        <w:jc w:val="both"/>
        <w:rPr>
          <w:rFonts w:ascii="Arial" w:hAnsi="Arial" w:cs="Arial"/>
          <w:b/>
          <w:lang w:val="es-CO"/>
        </w:rPr>
      </w:pPr>
      <w:r w:rsidRPr="008440DC">
        <w:rPr>
          <w:rFonts w:ascii="Arial" w:hAnsi="Arial" w:cs="Arial"/>
          <w:b/>
          <w:lang w:val="es-CO"/>
        </w:rPr>
        <w:t>GASTOS DE ADMINISTRACIÓN Y OPERACIÓN</w:t>
      </w:r>
    </w:p>
    <w:p w:rsidR="00070708" w:rsidRPr="008440DC" w:rsidRDefault="00070708" w:rsidP="00070708">
      <w:pPr>
        <w:ind w:left="720"/>
        <w:jc w:val="both"/>
        <w:rPr>
          <w:rFonts w:ascii="Arial" w:hAnsi="Arial" w:cs="Arial"/>
          <w:b/>
          <w:lang w:val="es-CO"/>
        </w:rPr>
      </w:pPr>
    </w:p>
    <w:p w:rsidR="00225AE6" w:rsidRDefault="00967514" w:rsidP="00225AE6">
      <w:pPr>
        <w:numPr>
          <w:ilvl w:val="0"/>
          <w:numId w:val="29"/>
        </w:numPr>
        <w:ind w:left="360"/>
        <w:jc w:val="both"/>
        <w:rPr>
          <w:rFonts w:ascii="Arial" w:hAnsi="Arial" w:cs="Arial"/>
          <w:lang w:val="es-CO"/>
        </w:rPr>
      </w:pPr>
      <w:r w:rsidRPr="00594AA6">
        <w:rPr>
          <w:rFonts w:ascii="Arial" w:hAnsi="Arial" w:cs="Arial"/>
          <w:lang w:val="es-CO"/>
        </w:rPr>
        <w:t>Durante el tercer</w:t>
      </w:r>
      <w:r w:rsidR="00462C44" w:rsidRPr="00594AA6">
        <w:rPr>
          <w:rFonts w:ascii="Arial" w:hAnsi="Arial" w:cs="Arial"/>
          <w:lang w:val="es-CO"/>
        </w:rPr>
        <w:t xml:space="preserve"> trimestre de 2019</w:t>
      </w:r>
      <w:r w:rsidR="00C4702D" w:rsidRPr="00594AA6">
        <w:rPr>
          <w:rFonts w:ascii="Arial" w:hAnsi="Arial" w:cs="Arial"/>
          <w:lang w:val="es-CO"/>
        </w:rPr>
        <w:t xml:space="preserve"> los pa</w:t>
      </w:r>
      <w:r w:rsidR="003269DB" w:rsidRPr="00594AA6">
        <w:rPr>
          <w:rFonts w:ascii="Arial" w:hAnsi="Arial" w:cs="Arial"/>
          <w:lang w:val="es-CO"/>
        </w:rPr>
        <w:t>gos más representativos están constituidos por el</w:t>
      </w:r>
      <w:r w:rsidR="0011076B" w:rsidRPr="00594AA6">
        <w:rPr>
          <w:rFonts w:ascii="Arial" w:hAnsi="Arial" w:cs="Arial"/>
          <w:lang w:val="es-CO"/>
        </w:rPr>
        <w:t xml:space="preserve"> pago de los gastos personales, y </w:t>
      </w:r>
      <w:r w:rsidR="003269DB" w:rsidRPr="00594AA6">
        <w:rPr>
          <w:rFonts w:ascii="Arial" w:hAnsi="Arial" w:cs="Arial"/>
          <w:lang w:val="es-CO"/>
        </w:rPr>
        <w:t>los servicios públicos</w:t>
      </w:r>
      <w:r w:rsidR="0011076B" w:rsidRPr="00594AA6">
        <w:rPr>
          <w:rFonts w:ascii="Arial" w:hAnsi="Arial" w:cs="Arial"/>
          <w:lang w:val="es-CO"/>
        </w:rPr>
        <w:t>.</w:t>
      </w:r>
    </w:p>
    <w:p w:rsidR="00CC29A1" w:rsidRDefault="00CC29A1" w:rsidP="00CC29A1">
      <w:pPr>
        <w:ind w:left="360"/>
        <w:jc w:val="both"/>
        <w:rPr>
          <w:rFonts w:ascii="Arial" w:hAnsi="Arial" w:cs="Arial"/>
          <w:lang w:val="es-CO"/>
        </w:rPr>
      </w:pPr>
    </w:p>
    <w:p w:rsidR="0019756F" w:rsidRPr="00CC29A1" w:rsidRDefault="00CC29A1" w:rsidP="00CC29A1">
      <w:pPr>
        <w:pStyle w:val="Prrafodelista"/>
        <w:numPr>
          <w:ilvl w:val="0"/>
          <w:numId w:val="29"/>
        </w:numPr>
        <w:jc w:val="both"/>
        <w:rPr>
          <w:rFonts w:ascii="Arial" w:hAnsi="Arial" w:cs="Arial"/>
          <w:sz w:val="24"/>
          <w:szCs w:val="24"/>
        </w:rPr>
      </w:pPr>
      <w:r w:rsidRPr="00CC29A1">
        <w:rPr>
          <w:rFonts w:ascii="Arial" w:hAnsi="Arial" w:cs="Arial"/>
          <w:sz w:val="24"/>
          <w:szCs w:val="24"/>
        </w:rPr>
        <w:t>S</w:t>
      </w:r>
      <w:r w:rsidR="00954701" w:rsidRPr="00CC29A1">
        <w:rPr>
          <w:rFonts w:ascii="Arial" w:hAnsi="Arial" w:cs="Arial"/>
          <w:sz w:val="24"/>
          <w:szCs w:val="24"/>
        </w:rPr>
        <w:t>e realizó pago a proveedores</w:t>
      </w:r>
      <w:r>
        <w:rPr>
          <w:rFonts w:ascii="Arial" w:hAnsi="Arial" w:cs="Arial"/>
          <w:sz w:val="24"/>
          <w:szCs w:val="24"/>
        </w:rPr>
        <w:t xml:space="preserve"> por adquisición de muebles y enseres, insta</w:t>
      </w:r>
      <w:r w:rsidR="006C4D03">
        <w:rPr>
          <w:rFonts w:ascii="Arial" w:hAnsi="Arial" w:cs="Arial"/>
          <w:sz w:val="24"/>
          <w:szCs w:val="24"/>
        </w:rPr>
        <w:t>lación de aires acondicionados,</w:t>
      </w:r>
      <w:r>
        <w:rPr>
          <w:rFonts w:ascii="Arial" w:hAnsi="Arial" w:cs="Arial"/>
          <w:sz w:val="24"/>
          <w:szCs w:val="24"/>
        </w:rPr>
        <w:t xml:space="preserve"> </w:t>
      </w:r>
      <w:r w:rsidRPr="00CC29A1">
        <w:rPr>
          <w:rFonts w:ascii="Arial" w:hAnsi="Arial" w:cs="Arial"/>
          <w:sz w:val="24"/>
          <w:szCs w:val="24"/>
        </w:rPr>
        <w:t>mant</w:t>
      </w:r>
      <w:r>
        <w:rPr>
          <w:rFonts w:ascii="Arial" w:hAnsi="Arial" w:cs="Arial"/>
          <w:sz w:val="24"/>
          <w:szCs w:val="24"/>
        </w:rPr>
        <w:t>enimiento de software, renovación de</w:t>
      </w:r>
      <w:r w:rsidRPr="00CC29A1">
        <w:rPr>
          <w:rFonts w:ascii="Arial" w:hAnsi="Arial" w:cs="Arial"/>
          <w:sz w:val="24"/>
          <w:szCs w:val="24"/>
        </w:rPr>
        <w:t xml:space="preserve"> la póliza estudiantil,</w:t>
      </w:r>
      <w:r>
        <w:rPr>
          <w:rFonts w:ascii="Arial" w:hAnsi="Arial" w:cs="Arial"/>
          <w:sz w:val="24"/>
          <w:szCs w:val="24"/>
        </w:rPr>
        <w:t xml:space="preserve"> etc.</w:t>
      </w:r>
      <w:r w:rsidRPr="00CC29A1">
        <w:rPr>
          <w:rFonts w:ascii="Arial" w:hAnsi="Arial" w:cs="Arial"/>
          <w:sz w:val="24"/>
          <w:szCs w:val="24"/>
        </w:rPr>
        <w:t xml:space="preserve"> </w:t>
      </w:r>
    </w:p>
    <w:p w:rsidR="003B0D14" w:rsidRPr="00594AA6" w:rsidRDefault="003B0D14" w:rsidP="003B0D14">
      <w:pPr>
        <w:ind w:left="284"/>
        <w:jc w:val="both"/>
        <w:rPr>
          <w:rFonts w:ascii="Arial" w:hAnsi="Arial" w:cs="Arial"/>
        </w:rPr>
      </w:pPr>
    </w:p>
    <w:p w:rsidR="00CA178C" w:rsidRDefault="00C4702D" w:rsidP="00E2353A">
      <w:pPr>
        <w:ind w:firstLine="284"/>
        <w:jc w:val="both"/>
        <w:rPr>
          <w:rFonts w:ascii="Arial" w:hAnsi="Arial" w:cs="Arial"/>
          <w:lang w:val="es-CO"/>
        </w:rPr>
      </w:pPr>
      <w:r w:rsidRPr="00594AA6">
        <w:rPr>
          <w:rFonts w:ascii="Arial" w:hAnsi="Arial" w:cs="Arial"/>
          <w:lang w:val="es-CO"/>
        </w:rPr>
        <w:t xml:space="preserve">El acumulado </w:t>
      </w:r>
      <w:r w:rsidR="00063EB1" w:rsidRPr="00594AA6">
        <w:rPr>
          <w:rFonts w:ascii="Arial" w:hAnsi="Arial" w:cs="Arial"/>
          <w:lang w:val="es-CO"/>
        </w:rPr>
        <w:t>de gastos</w:t>
      </w:r>
      <w:r w:rsidRPr="00594AA6">
        <w:rPr>
          <w:rFonts w:ascii="Arial" w:hAnsi="Arial" w:cs="Arial"/>
          <w:lang w:val="es-CO"/>
        </w:rPr>
        <w:t xml:space="preserve"> de administración es el siguiente:</w:t>
      </w:r>
    </w:p>
    <w:p w:rsidR="00754505" w:rsidRDefault="00754505" w:rsidP="00E2353A">
      <w:pPr>
        <w:ind w:firstLine="284"/>
        <w:jc w:val="both"/>
        <w:rPr>
          <w:rFonts w:ascii="Arial" w:hAnsi="Arial" w:cs="Arial"/>
          <w:lang w:val="es-CO"/>
        </w:rPr>
      </w:pPr>
    </w:p>
    <w:p w:rsidR="005F4323" w:rsidRDefault="00370A0F" w:rsidP="005F4323">
      <w:pPr>
        <w:jc w:val="both"/>
        <w:rPr>
          <w:rFonts w:ascii="Arial" w:hAnsi="Arial" w:cs="Arial"/>
          <w:lang w:val="es-CO"/>
        </w:rPr>
      </w:pPr>
      <w:r w:rsidRPr="00370A0F">
        <w:drawing>
          <wp:inline distT="0" distB="0" distL="0" distR="0">
            <wp:extent cx="5613400" cy="2571356"/>
            <wp:effectExtent l="0" t="0" r="635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3400" cy="2571356"/>
                    </a:xfrm>
                    <a:prstGeom prst="rect">
                      <a:avLst/>
                    </a:prstGeom>
                    <a:noFill/>
                    <a:ln>
                      <a:noFill/>
                    </a:ln>
                  </pic:spPr>
                </pic:pic>
              </a:graphicData>
            </a:graphic>
          </wp:inline>
        </w:drawing>
      </w:r>
    </w:p>
    <w:p w:rsidR="005F4323" w:rsidRDefault="005F4323" w:rsidP="005F4323">
      <w:pPr>
        <w:jc w:val="both"/>
        <w:rPr>
          <w:rFonts w:ascii="Arial" w:hAnsi="Arial" w:cs="Arial"/>
          <w:lang w:val="es-CO"/>
        </w:rPr>
      </w:pPr>
    </w:p>
    <w:p w:rsidR="00A528D2" w:rsidRDefault="00A528D2" w:rsidP="00887DE7">
      <w:pPr>
        <w:jc w:val="both"/>
        <w:rPr>
          <w:rFonts w:ascii="Arial" w:hAnsi="Arial" w:cs="Arial"/>
          <w:b/>
          <w:u w:val="single"/>
          <w:lang w:val="es-CO"/>
        </w:rPr>
      </w:pPr>
    </w:p>
    <w:p w:rsidR="00A528D2" w:rsidRDefault="00A528D2" w:rsidP="00887DE7">
      <w:pPr>
        <w:jc w:val="both"/>
        <w:rPr>
          <w:rFonts w:ascii="Arial" w:hAnsi="Arial" w:cs="Arial"/>
          <w:b/>
          <w:u w:val="single"/>
          <w:lang w:val="es-CO"/>
        </w:rPr>
      </w:pPr>
    </w:p>
    <w:p w:rsidR="00A528D2" w:rsidRDefault="00A528D2" w:rsidP="00887DE7">
      <w:pPr>
        <w:jc w:val="both"/>
        <w:rPr>
          <w:rFonts w:ascii="Arial" w:hAnsi="Arial" w:cs="Arial"/>
          <w:b/>
          <w:u w:val="single"/>
          <w:lang w:val="es-CO"/>
        </w:rPr>
      </w:pPr>
    </w:p>
    <w:p w:rsidR="00C4702D" w:rsidRPr="008440DC" w:rsidRDefault="00C4702D" w:rsidP="00887DE7">
      <w:pPr>
        <w:jc w:val="both"/>
        <w:rPr>
          <w:rFonts w:ascii="Arial" w:hAnsi="Arial" w:cs="Arial"/>
          <w:b/>
          <w:u w:val="single"/>
          <w:lang w:val="es-CO"/>
        </w:rPr>
      </w:pPr>
      <w:r w:rsidRPr="008440DC">
        <w:rPr>
          <w:rFonts w:ascii="Arial" w:hAnsi="Arial" w:cs="Arial"/>
          <w:b/>
          <w:u w:val="single"/>
          <w:lang w:val="es-CO"/>
        </w:rPr>
        <w:lastRenderedPageBreak/>
        <w:t>CUENTAS DE PRESUPUESTO</w:t>
      </w:r>
    </w:p>
    <w:p w:rsidR="00C4702D" w:rsidRPr="008440DC" w:rsidRDefault="00C4702D" w:rsidP="00887DE7">
      <w:pPr>
        <w:jc w:val="both"/>
        <w:rPr>
          <w:rFonts w:ascii="Arial" w:hAnsi="Arial" w:cs="Arial"/>
          <w:b/>
          <w:u w:val="single"/>
          <w:lang w:val="es-CO"/>
        </w:rPr>
      </w:pPr>
    </w:p>
    <w:p w:rsidR="00A34302" w:rsidRPr="00D9189F" w:rsidRDefault="00C4702D" w:rsidP="00887DE7">
      <w:pPr>
        <w:jc w:val="both"/>
        <w:rPr>
          <w:rFonts w:ascii="Arial" w:hAnsi="Arial" w:cs="Arial"/>
          <w:lang w:val="es-CO"/>
        </w:rPr>
      </w:pPr>
      <w:r w:rsidRPr="00D9189F">
        <w:rPr>
          <w:rFonts w:ascii="Arial" w:hAnsi="Arial" w:cs="Arial"/>
          <w:lang w:val="es-CO"/>
        </w:rPr>
        <w:t>El presupuesto asignado a la Instit</w:t>
      </w:r>
      <w:r w:rsidR="008937AA" w:rsidRPr="00D9189F">
        <w:rPr>
          <w:rFonts w:ascii="Arial" w:hAnsi="Arial" w:cs="Arial"/>
          <w:lang w:val="es-CO"/>
        </w:rPr>
        <w:t>ución para la vigencia 2019</w:t>
      </w:r>
      <w:r w:rsidRPr="00D9189F">
        <w:rPr>
          <w:rFonts w:ascii="Arial" w:hAnsi="Arial" w:cs="Arial"/>
          <w:lang w:val="es-CO"/>
        </w:rPr>
        <w:t xml:space="preserve"> tiene un valor apropiado de $</w:t>
      </w:r>
      <w:r w:rsidR="009154FE" w:rsidRPr="00D9189F">
        <w:rPr>
          <w:rFonts w:ascii="Arial" w:hAnsi="Arial" w:cs="Arial"/>
          <w:lang w:val="es-CO"/>
        </w:rPr>
        <w:t>7.604.900</w:t>
      </w:r>
      <w:r w:rsidR="00D31C9E" w:rsidRPr="00D9189F">
        <w:rPr>
          <w:rFonts w:ascii="Arial" w:hAnsi="Arial" w:cs="Arial"/>
          <w:lang w:val="es-CO"/>
        </w:rPr>
        <w:t>. (</w:t>
      </w:r>
      <w:r w:rsidR="00163CA7">
        <w:rPr>
          <w:rFonts w:ascii="Arial" w:hAnsi="Arial" w:cs="Arial"/>
          <w:lang w:val="es-CO"/>
        </w:rPr>
        <w:t xml:space="preserve">Miles); </w:t>
      </w:r>
      <w:r w:rsidR="00A34302" w:rsidRPr="00D9189F">
        <w:rPr>
          <w:rFonts w:ascii="Arial" w:hAnsi="Arial" w:cs="Arial"/>
          <w:lang w:val="es-CO"/>
        </w:rPr>
        <w:t xml:space="preserve">de acuerdo a Resolución No. 0925 de </w:t>
      </w:r>
      <w:proofErr w:type="gramStart"/>
      <w:r w:rsidR="00A34302" w:rsidRPr="00D9189F">
        <w:rPr>
          <w:rFonts w:ascii="Arial" w:hAnsi="Arial" w:cs="Arial"/>
          <w:lang w:val="es-CO"/>
        </w:rPr>
        <w:t>Marzo</w:t>
      </w:r>
      <w:proofErr w:type="gramEnd"/>
      <w:r w:rsidR="00A34302" w:rsidRPr="00D9189F">
        <w:rPr>
          <w:rFonts w:ascii="Arial" w:hAnsi="Arial" w:cs="Arial"/>
          <w:lang w:val="es-CO"/>
        </w:rPr>
        <w:t xml:space="preserve"> 27 del 2019, le fue aprobado a INTENALCO, una adición al Presupuesto de Gastos de Funcionam</w:t>
      </w:r>
      <w:r w:rsidR="00AC7BE6" w:rsidRPr="00D9189F">
        <w:rPr>
          <w:rFonts w:ascii="Arial" w:hAnsi="Arial" w:cs="Arial"/>
          <w:lang w:val="es-CO"/>
        </w:rPr>
        <w:t>iento por valor de $586.958.290; los cuales empezaron a ejec</w:t>
      </w:r>
      <w:r w:rsidR="00163CA7">
        <w:rPr>
          <w:rFonts w:ascii="Arial" w:hAnsi="Arial" w:cs="Arial"/>
          <w:lang w:val="es-CO"/>
        </w:rPr>
        <w:t>utarse en el mes de agosto/2019; de acuerdo a Resolución No. 008 de Octubre 24 del 2019, le fue aprobado a INTENALCO, una adición al Presupuesto de Gastos de Personal en el rubro de Hora Cátedra, por valor de $171.741.509.</w:t>
      </w:r>
    </w:p>
    <w:p w:rsidR="00A34302" w:rsidRPr="00D9189F" w:rsidRDefault="00A34302" w:rsidP="00887DE7">
      <w:pPr>
        <w:jc w:val="both"/>
        <w:rPr>
          <w:rFonts w:ascii="Arial" w:hAnsi="Arial" w:cs="Arial"/>
          <w:lang w:val="es-CO"/>
        </w:rPr>
      </w:pPr>
    </w:p>
    <w:p w:rsidR="00C4702D" w:rsidRPr="00D9189F" w:rsidRDefault="00F01E6A" w:rsidP="00887DE7">
      <w:pPr>
        <w:jc w:val="both"/>
        <w:rPr>
          <w:rFonts w:ascii="Arial" w:hAnsi="Arial" w:cs="Arial"/>
          <w:lang w:val="es-CO"/>
        </w:rPr>
      </w:pPr>
      <w:r w:rsidRPr="00D9189F">
        <w:rPr>
          <w:rFonts w:ascii="Arial" w:hAnsi="Arial" w:cs="Arial"/>
          <w:lang w:val="es-CO"/>
        </w:rPr>
        <w:t>El presupuesto actual está</w:t>
      </w:r>
      <w:r w:rsidR="00A34302" w:rsidRPr="00D9189F">
        <w:rPr>
          <w:rFonts w:ascii="Arial" w:hAnsi="Arial" w:cs="Arial"/>
          <w:lang w:val="es-CO"/>
        </w:rPr>
        <w:t xml:space="preserve"> conformado </w:t>
      </w:r>
      <w:r w:rsidR="009154FE" w:rsidRPr="00D9189F">
        <w:rPr>
          <w:rFonts w:ascii="Arial" w:hAnsi="Arial" w:cs="Arial"/>
          <w:lang w:val="es-CO"/>
        </w:rPr>
        <w:t>de la siguiente manera:</w:t>
      </w:r>
    </w:p>
    <w:p w:rsidR="00C4702D" w:rsidRPr="00D9189F" w:rsidRDefault="00C4702D" w:rsidP="00887DE7">
      <w:pPr>
        <w:jc w:val="both"/>
        <w:rPr>
          <w:rFonts w:ascii="Arial" w:hAnsi="Arial" w:cs="Arial"/>
          <w:lang w:val="es-CO"/>
        </w:rPr>
      </w:pPr>
    </w:p>
    <w:p w:rsidR="00C4702D" w:rsidRPr="00D9189F" w:rsidRDefault="00C4702D" w:rsidP="00887DE7">
      <w:pPr>
        <w:jc w:val="both"/>
        <w:rPr>
          <w:rFonts w:ascii="Arial" w:hAnsi="Arial" w:cs="Arial"/>
          <w:b/>
          <w:lang w:val="es-CO"/>
        </w:rPr>
      </w:pPr>
      <w:r w:rsidRPr="00D9189F">
        <w:rPr>
          <w:rFonts w:ascii="Arial" w:hAnsi="Arial" w:cs="Arial"/>
          <w:b/>
          <w:lang w:val="es-CO"/>
        </w:rPr>
        <w:t>RECURSOS DE LA NACION</w:t>
      </w:r>
    </w:p>
    <w:p w:rsidR="00CA178C" w:rsidRPr="00D9189F" w:rsidRDefault="00CA178C" w:rsidP="00887DE7">
      <w:pPr>
        <w:jc w:val="both"/>
        <w:rPr>
          <w:rFonts w:ascii="Arial" w:hAnsi="Arial" w:cs="Arial"/>
          <w:b/>
          <w:lang w:val="es-CO"/>
        </w:rPr>
      </w:pPr>
    </w:p>
    <w:p w:rsidR="00C4702D" w:rsidRPr="00D9189F" w:rsidRDefault="000811E7" w:rsidP="00887DE7">
      <w:pPr>
        <w:jc w:val="both"/>
        <w:rPr>
          <w:rFonts w:ascii="Arial" w:hAnsi="Arial" w:cs="Arial"/>
          <w:lang w:val="es-CO"/>
        </w:rPr>
      </w:pPr>
      <w:r w:rsidRPr="00D9189F">
        <w:rPr>
          <w:rFonts w:ascii="Arial" w:hAnsi="Arial" w:cs="Arial"/>
          <w:lang w:val="es-CO"/>
        </w:rPr>
        <w:t>Gastos de Pers</w:t>
      </w:r>
      <w:r w:rsidR="000B1483">
        <w:rPr>
          <w:rFonts w:ascii="Arial" w:hAnsi="Arial" w:cs="Arial"/>
          <w:lang w:val="es-CO"/>
        </w:rPr>
        <w:t>onal $ 4.035.766.741</w:t>
      </w:r>
      <w:r w:rsidR="00C4702D" w:rsidRPr="00D9189F">
        <w:rPr>
          <w:rFonts w:ascii="Arial" w:hAnsi="Arial" w:cs="Arial"/>
          <w:lang w:val="es-CO"/>
        </w:rPr>
        <w:t>.</w:t>
      </w:r>
      <w:r w:rsidR="000606F9" w:rsidRPr="00D9189F">
        <w:rPr>
          <w:rFonts w:ascii="Arial" w:hAnsi="Arial" w:cs="Arial"/>
          <w:lang w:val="es-CO"/>
        </w:rPr>
        <w:t xml:space="preserve"> </w:t>
      </w:r>
      <w:r w:rsidRPr="00D9189F">
        <w:rPr>
          <w:rFonts w:ascii="Arial" w:hAnsi="Arial" w:cs="Arial"/>
          <w:lang w:val="es-CO"/>
        </w:rPr>
        <w:t>(Miles)</w:t>
      </w:r>
      <w:r w:rsidR="00163CA7">
        <w:rPr>
          <w:rFonts w:ascii="Arial" w:hAnsi="Arial" w:cs="Arial"/>
          <w:lang w:val="es-CO"/>
        </w:rPr>
        <w:t xml:space="preserve">, </w:t>
      </w:r>
    </w:p>
    <w:p w:rsidR="00C4702D" w:rsidRPr="00D9189F" w:rsidRDefault="00E82796" w:rsidP="00887DE7">
      <w:pPr>
        <w:jc w:val="both"/>
        <w:rPr>
          <w:rFonts w:ascii="Arial" w:hAnsi="Arial" w:cs="Arial"/>
          <w:lang w:val="es-CO"/>
        </w:rPr>
      </w:pPr>
      <w:r w:rsidRPr="00D9189F">
        <w:rPr>
          <w:rFonts w:ascii="Arial" w:hAnsi="Arial" w:cs="Arial"/>
          <w:lang w:val="es-CO"/>
        </w:rPr>
        <w:t>Gastos Generales</w:t>
      </w:r>
      <w:r w:rsidR="0060324F" w:rsidRPr="00D9189F">
        <w:rPr>
          <w:rFonts w:ascii="Arial" w:hAnsi="Arial" w:cs="Arial"/>
          <w:lang w:val="es-CO"/>
        </w:rPr>
        <w:t xml:space="preserve">    $     786</w:t>
      </w:r>
      <w:r w:rsidR="000606F9" w:rsidRPr="00D9189F">
        <w:rPr>
          <w:rFonts w:ascii="Arial" w:hAnsi="Arial" w:cs="Arial"/>
          <w:lang w:val="es-CO"/>
        </w:rPr>
        <w:t>.000</w:t>
      </w:r>
      <w:r w:rsidRPr="00D9189F">
        <w:rPr>
          <w:rFonts w:ascii="Arial" w:hAnsi="Arial" w:cs="Arial"/>
          <w:lang w:val="es-CO"/>
        </w:rPr>
        <w:t xml:space="preserve">. </w:t>
      </w:r>
      <w:r w:rsidR="00C4702D" w:rsidRPr="00D9189F">
        <w:rPr>
          <w:rFonts w:ascii="Arial" w:hAnsi="Arial" w:cs="Arial"/>
          <w:lang w:val="es-CO"/>
        </w:rPr>
        <w:t>(Miles)</w:t>
      </w:r>
    </w:p>
    <w:p w:rsidR="000606F9" w:rsidRPr="00D9189F" w:rsidRDefault="00C4702D" w:rsidP="00887DE7">
      <w:pPr>
        <w:jc w:val="both"/>
        <w:rPr>
          <w:rFonts w:ascii="Arial" w:hAnsi="Arial" w:cs="Arial"/>
          <w:lang w:val="es-CO"/>
        </w:rPr>
      </w:pPr>
      <w:r w:rsidRPr="00D9189F">
        <w:rPr>
          <w:rFonts w:ascii="Arial" w:hAnsi="Arial" w:cs="Arial"/>
          <w:lang w:val="es-CO"/>
        </w:rPr>
        <w:t>Transfere</w:t>
      </w:r>
      <w:r w:rsidR="000606F9" w:rsidRPr="00D9189F">
        <w:rPr>
          <w:rFonts w:ascii="Arial" w:hAnsi="Arial" w:cs="Arial"/>
          <w:lang w:val="es-CO"/>
        </w:rPr>
        <w:t xml:space="preserve">ncias (Cuota de Auditaje) $15.000. (Miles)  </w:t>
      </w:r>
    </w:p>
    <w:p w:rsidR="00EE355E" w:rsidRPr="00D9189F" w:rsidRDefault="00EE355E" w:rsidP="00887DE7">
      <w:pPr>
        <w:jc w:val="both"/>
        <w:rPr>
          <w:rFonts w:ascii="Arial" w:hAnsi="Arial" w:cs="Arial"/>
          <w:lang w:val="es-CO"/>
        </w:rPr>
      </w:pPr>
      <w:r w:rsidRPr="00D9189F">
        <w:rPr>
          <w:rFonts w:ascii="Arial" w:hAnsi="Arial" w:cs="Arial"/>
          <w:lang w:val="es-CO"/>
        </w:rPr>
        <w:t>G</w:t>
      </w:r>
      <w:r w:rsidR="0060324F" w:rsidRPr="00D9189F">
        <w:rPr>
          <w:rFonts w:ascii="Arial" w:hAnsi="Arial" w:cs="Arial"/>
          <w:lang w:val="es-CO"/>
        </w:rPr>
        <w:t>as</w:t>
      </w:r>
      <w:r w:rsidRPr="00D9189F">
        <w:rPr>
          <w:rFonts w:ascii="Arial" w:hAnsi="Arial" w:cs="Arial"/>
          <w:lang w:val="es-CO"/>
        </w:rPr>
        <w:t>tos de Operación y Comercialización $45.</w:t>
      </w:r>
      <w:proofErr w:type="gramStart"/>
      <w:r w:rsidRPr="00D9189F">
        <w:rPr>
          <w:rFonts w:ascii="Arial" w:hAnsi="Arial" w:cs="Arial"/>
          <w:lang w:val="es-CO"/>
        </w:rPr>
        <w:t>000.(</w:t>
      </w:r>
      <w:proofErr w:type="gramEnd"/>
      <w:r w:rsidRPr="00D9189F">
        <w:rPr>
          <w:rFonts w:ascii="Arial" w:hAnsi="Arial" w:cs="Arial"/>
          <w:lang w:val="es-CO"/>
        </w:rPr>
        <w:t>miles)</w:t>
      </w:r>
    </w:p>
    <w:p w:rsidR="00665035" w:rsidRPr="00D9189F" w:rsidRDefault="00665035" w:rsidP="00887DE7">
      <w:pPr>
        <w:jc w:val="both"/>
        <w:rPr>
          <w:rFonts w:ascii="Arial" w:hAnsi="Arial" w:cs="Arial"/>
          <w:lang w:val="es-CO"/>
        </w:rPr>
      </w:pPr>
      <w:r w:rsidRPr="00D9189F">
        <w:rPr>
          <w:rFonts w:ascii="Arial" w:hAnsi="Arial" w:cs="Arial"/>
          <w:lang w:val="es-CO"/>
        </w:rPr>
        <w:t>Tributos, Multas y Sanciones $9.900. (Miles)</w:t>
      </w:r>
    </w:p>
    <w:p w:rsidR="00D94B69" w:rsidRPr="00D9189F" w:rsidRDefault="00D94B69" w:rsidP="00887DE7">
      <w:pPr>
        <w:jc w:val="both"/>
        <w:rPr>
          <w:rFonts w:ascii="Arial" w:hAnsi="Arial" w:cs="Arial"/>
          <w:lang w:val="es-CO"/>
        </w:rPr>
      </w:pPr>
      <w:r w:rsidRPr="00D9189F">
        <w:rPr>
          <w:rFonts w:ascii="Arial" w:hAnsi="Arial" w:cs="Arial"/>
          <w:lang w:val="es-CO"/>
        </w:rPr>
        <w:t>Inversión $1.110.000. (Miles)</w:t>
      </w:r>
    </w:p>
    <w:p w:rsidR="00D929F0" w:rsidRPr="00D9189F" w:rsidRDefault="00D929F0" w:rsidP="00887DE7">
      <w:pPr>
        <w:jc w:val="both"/>
        <w:rPr>
          <w:rFonts w:ascii="Arial" w:hAnsi="Arial" w:cs="Arial"/>
          <w:b/>
          <w:lang w:val="es-CO"/>
        </w:rPr>
      </w:pPr>
    </w:p>
    <w:p w:rsidR="00C4702D" w:rsidRPr="00D9189F" w:rsidRDefault="00C4702D" w:rsidP="00887DE7">
      <w:pPr>
        <w:jc w:val="both"/>
        <w:rPr>
          <w:rFonts w:ascii="Arial" w:hAnsi="Arial" w:cs="Arial"/>
          <w:b/>
          <w:lang w:val="es-CO"/>
        </w:rPr>
      </w:pPr>
      <w:r w:rsidRPr="00D9189F">
        <w:rPr>
          <w:rFonts w:ascii="Arial" w:hAnsi="Arial" w:cs="Arial"/>
          <w:b/>
          <w:lang w:val="es-CO"/>
        </w:rPr>
        <w:t>RECURSOS ADMINISTRADOS</w:t>
      </w:r>
    </w:p>
    <w:p w:rsidR="00CA178C" w:rsidRPr="00D9189F" w:rsidRDefault="00CA178C" w:rsidP="00887DE7">
      <w:pPr>
        <w:jc w:val="both"/>
        <w:rPr>
          <w:rFonts w:ascii="Arial" w:hAnsi="Arial" w:cs="Arial"/>
          <w:b/>
          <w:lang w:val="es-CO"/>
        </w:rPr>
      </w:pPr>
    </w:p>
    <w:p w:rsidR="00C4702D" w:rsidRPr="00D9189F" w:rsidRDefault="00665035" w:rsidP="00887DE7">
      <w:pPr>
        <w:jc w:val="both"/>
        <w:rPr>
          <w:rFonts w:ascii="Arial" w:hAnsi="Arial" w:cs="Arial"/>
          <w:lang w:val="es-CO"/>
        </w:rPr>
      </w:pPr>
      <w:r w:rsidRPr="00D9189F">
        <w:rPr>
          <w:rFonts w:ascii="Arial" w:hAnsi="Arial" w:cs="Arial"/>
          <w:lang w:val="es-CO"/>
        </w:rPr>
        <w:t>Gastos de Personal     $   681</w:t>
      </w:r>
      <w:r w:rsidR="000811E7" w:rsidRPr="00D9189F">
        <w:rPr>
          <w:rFonts w:ascii="Arial" w:hAnsi="Arial" w:cs="Arial"/>
          <w:lang w:val="es-CO"/>
        </w:rPr>
        <w:t>.000</w:t>
      </w:r>
      <w:r w:rsidR="00C4702D" w:rsidRPr="00D9189F">
        <w:rPr>
          <w:rFonts w:ascii="Arial" w:hAnsi="Arial" w:cs="Arial"/>
          <w:lang w:val="es-CO"/>
        </w:rPr>
        <w:t xml:space="preserve">. (Miles) </w:t>
      </w:r>
    </w:p>
    <w:p w:rsidR="00C4702D" w:rsidRPr="00D9189F" w:rsidRDefault="00C4702D" w:rsidP="00887DE7">
      <w:pPr>
        <w:jc w:val="both"/>
        <w:rPr>
          <w:rFonts w:ascii="Arial" w:hAnsi="Arial" w:cs="Arial"/>
          <w:lang w:val="es-CO"/>
        </w:rPr>
      </w:pPr>
      <w:r w:rsidRPr="00D9189F">
        <w:rPr>
          <w:rFonts w:ascii="Arial" w:hAnsi="Arial" w:cs="Arial"/>
          <w:lang w:val="es-CO"/>
        </w:rPr>
        <w:t xml:space="preserve">Gastos Generales </w:t>
      </w:r>
      <w:r w:rsidR="00665035" w:rsidRPr="00D9189F">
        <w:rPr>
          <w:rFonts w:ascii="Arial" w:hAnsi="Arial" w:cs="Arial"/>
          <w:lang w:val="es-CO"/>
        </w:rPr>
        <w:t xml:space="preserve">       $1.052.000.</w:t>
      </w:r>
      <w:r w:rsidR="00DE0AD0" w:rsidRPr="00D9189F">
        <w:rPr>
          <w:rFonts w:ascii="Arial" w:hAnsi="Arial" w:cs="Arial"/>
          <w:lang w:val="es-CO"/>
        </w:rPr>
        <w:t xml:space="preserve"> (</w:t>
      </w:r>
      <w:r w:rsidRPr="00D9189F">
        <w:rPr>
          <w:rFonts w:ascii="Arial" w:hAnsi="Arial" w:cs="Arial"/>
          <w:lang w:val="es-CO"/>
        </w:rPr>
        <w:t>Miles)</w:t>
      </w:r>
    </w:p>
    <w:p w:rsidR="00C4702D" w:rsidRPr="00D9189F" w:rsidRDefault="00C4702D" w:rsidP="00887DE7">
      <w:pPr>
        <w:jc w:val="both"/>
        <w:rPr>
          <w:rFonts w:ascii="Arial" w:hAnsi="Arial" w:cs="Arial"/>
          <w:lang w:val="es-CO"/>
        </w:rPr>
      </w:pPr>
      <w:r w:rsidRPr="00D9189F">
        <w:rPr>
          <w:rFonts w:ascii="Arial" w:hAnsi="Arial" w:cs="Arial"/>
          <w:lang w:val="es-CO"/>
        </w:rPr>
        <w:t>Transferencias (Bienestar Universitario) $88.000. (Miles)</w:t>
      </w:r>
    </w:p>
    <w:p w:rsidR="00665035" w:rsidRPr="00D9189F" w:rsidRDefault="00665035" w:rsidP="00887DE7">
      <w:pPr>
        <w:jc w:val="both"/>
        <w:rPr>
          <w:rFonts w:ascii="Arial" w:hAnsi="Arial" w:cs="Arial"/>
          <w:lang w:val="es-CO"/>
        </w:rPr>
      </w:pPr>
      <w:r w:rsidRPr="00D9189F">
        <w:rPr>
          <w:rFonts w:ascii="Arial" w:hAnsi="Arial" w:cs="Arial"/>
          <w:lang w:val="es-CO"/>
        </w:rPr>
        <w:t>Tributos, Multas y Sanciones $   63.000. (Miles)</w:t>
      </w:r>
    </w:p>
    <w:p w:rsidR="00C4702D" w:rsidRDefault="00C4702D" w:rsidP="00887DE7">
      <w:pPr>
        <w:jc w:val="both"/>
        <w:rPr>
          <w:rFonts w:ascii="Arial" w:hAnsi="Arial" w:cs="Arial"/>
          <w:lang w:val="es-CO"/>
        </w:rPr>
      </w:pPr>
      <w:r w:rsidRPr="00D9189F">
        <w:rPr>
          <w:rFonts w:ascii="Arial" w:hAnsi="Arial" w:cs="Arial"/>
          <w:lang w:val="es-CO"/>
        </w:rPr>
        <w:t>Operación Comercial Ingresos/Gastos Centro de Extensión</w:t>
      </w:r>
      <w:r w:rsidR="004A4021" w:rsidRPr="00D9189F">
        <w:rPr>
          <w:rFonts w:ascii="Arial" w:hAnsi="Arial" w:cs="Arial"/>
          <w:lang w:val="es-CO"/>
        </w:rPr>
        <w:t xml:space="preserve"> $309</w:t>
      </w:r>
      <w:r w:rsidRPr="00D9189F">
        <w:rPr>
          <w:rFonts w:ascii="Arial" w:hAnsi="Arial" w:cs="Arial"/>
          <w:lang w:val="es-CO"/>
        </w:rPr>
        <w:t>.000</w:t>
      </w:r>
      <w:r w:rsidR="00DE0AD0" w:rsidRPr="00D9189F">
        <w:rPr>
          <w:rFonts w:ascii="Arial" w:hAnsi="Arial" w:cs="Arial"/>
          <w:lang w:val="es-CO"/>
        </w:rPr>
        <w:t>. (Miles</w:t>
      </w:r>
      <w:r w:rsidRPr="00D9189F">
        <w:rPr>
          <w:rFonts w:ascii="Arial" w:hAnsi="Arial" w:cs="Arial"/>
          <w:lang w:val="es-CO"/>
        </w:rPr>
        <w:t>)</w:t>
      </w:r>
      <w:r w:rsidRPr="008440DC">
        <w:rPr>
          <w:rFonts w:ascii="Arial" w:hAnsi="Arial" w:cs="Arial"/>
          <w:lang w:val="es-CO"/>
        </w:rPr>
        <w:t xml:space="preserve"> </w:t>
      </w:r>
    </w:p>
    <w:p w:rsidR="00581B24" w:rsidRPr="008440DC" w:rsidRDefault="00581B24" w:rsidP="00887DE7">
      <w:pPr>
        <w:jc w:val="both"/>
        <w:rPr>
          <w:rFonts w:ascii="Arial" w:hAnsi="Arial" w:cs="Arial"/>
          <w:lang w:val="es-CO"/>
        </w:rPr>
      </w:pPr>
    </w:p>
    <w:p w:rsidR="00C4702D" w:rsidRPr="008440DC" w:rsidRDefault="00C4702D" w:rsidP="00887DE7">
      <w:pPr>
        <w:jc w:val="both"/>
        <w:rPr>
          <w:rFonts w:ascii="Arial" w:hAnsi="Arial" w:cs="Arial"/>
          <w:lang w:val="es-CO"/>
        </w:rPr>
      </w:pPr>
      <w:r w:rsidRPr="008440DC">
        <w:rPr>
          <w:rFonts w:ascii="Arial" w:hAnsi="Arial" w:cs="Arial"/>
          <w:lang w:val="es-CO"/>
        </w:rPr>
        <w:t>El pr</w:t>
      </w:r>
      <w:r w:rsidR="005470AE" w:rsidRPr="008440DC">
        <w:rPr>
          <w:rFonts w:ascii="Arial" w:hAnsi="Arial" w:cs="Arial"/>
          <w:lang w:val="es-CO"/>
        </w:rPr>
        <w:t xml:space="preserve">esupuesto para la vigencia </w:t>
      </w:r>
      <w:r w:rsidR="004A4021" w:rsidRPr="008440DC">
        <w:rPr>
          <w:rFonts w:ascii="Arial" w:hAnsi="Arial" w:cs="Arial"/>
          <w:lang w:val="es-CO"/>
        </w:rPr>
        <w:t>2019</w:t>
      </w:r>
      <w:r w:rsidR="00AE4BE6" w:rsidRPr="008440DC">
        <w:rPr>
          <w:rFonts w:ascii="Arial" w:hAnsi="Arial" w:cs="Arial"/>
          <w:lang w:val="es-CO"/>
        </w:rPr>
        <w:t xml:space="preserve"> fue aprobado </w:t>
      </w:r>
      <w:r w:rsidRPr="008440DC">
        <w:rPr>
          <w:rFonts w:ascii="Arial" w:hAnsi="Arial" w:cs="Arial"/>
          <w:lang w:val="es-CO"/>
        </w:rPr>
        <w:t>por la ley de pres</w:t>
      </w:r>
      <w:r w:rsidR="004A4021" w:rsidRPr="008440DC">
        <w:rPr>
          <w:rFonts w:ascii="Arial" w:hAnsi="Arial" w:cs="Arial"/>
          <w:lang w:val="es-CO"/>
        </w:rPr>
        <w:t>up</w:t>
      </w:r>
      <w:r w:rsidR="00AE4BE6" w:rsidRPr="008440DC">
        <w:rPr>
          <w:rFonts w:ascii="Arial" w:hAnsi="Arial" w:cs="Arial"/>
          <w:lang w:val="es-CO"/>
        </w:rPr>
        <w:t xml:space="preserve">uesto 1940 del 26 de Noviembre </w:t>
      </w:r>
      <w:r w:rsidR="004A4021" w:rsidRPr="008440DC">
        <w:rPr>
          <w:rFonts w:ascii="Arial" w:hAnsi="Arial" w:cs="Arial"/>
          <w:lang w:val="es-CO"/>
        </w:rPr>
        <w:t>2018</w:t>
      </w:r>
      <w:r w:rsidRPr="008440DC">
        <w:rPr>
          <w:rFonts w:ascii="Arial" w:hAnsi="Arial" w:cs="Arial"/>
          <w:lang w:val="es-CO"/>
        </w:rPr>
        <w:t xml:space="preserve">, por del Decreto de liquidación </w:t>
      </w:r>
      <w:r w:rsidR="005470AE" w:rsidRPr="008440DC">
        <w:rPr>
          <w:rFonts w:ascii="Arial" w:hAnsi="Arial" w:cs="Arial"/>
          <w:lang w:val="es-CO"/>
        </w:rPr>
        <w:t>No. 2467 del 28 de Diciembre del 2018</w:t>
      </w:r>
      <w:r w:rsidRPr="008440DC">
        <w:rPr>
          <w:rFonts w:ascii="Arial" w:hAnsi="Arial" w:cs="Arial"/>
          <w:lang w:val="es-CO"/>
        </w:rPr>
        <w:t>.</w:t>
      </w:r>
    </w:p>
    <w:p w:rsidR="00C4702D" w:rsidRPr="00C4702D" w:rsidRDefault="00C4702D" w:rsidP="00887DE7">
      <w:pPr>
        <w:jc w:val="both"/>
        <w:rPr>
          <w:rFonts w:ascii="Cambria" w:hAnsi="Cambria"/>
          <w:lang w:val="es-CO"/>
        </w:rPr>
      </w:pPr>
    </w:p>
    <w:p w:rsidR="00C4702D" w:rsidRDefault="00C4702D" w:rsidP="00887DE7">
      <w:pPr>
        <w:jc w:val="both"/>
        <w:rPr>
          <w:rFonts w:ascii="Cambria" w:hAnsi="Cambria"/>
          <w:lang w:val="es-CO"/>
        </w:rPr>
      </w:pPr>
    </w:p>
    <w:p w:rsidR="0041780A" w:rsidRDefault="0041780A" w:rsidP="00887DE7">
      <w:pPr>
        <w:jc w:val="both"/>
        <w:rPr>
          <w:rFonts w:ascii="Cambria" w:hAnsi="Cambria"/>
          <w:lang w:val="es-CO"/>
        </w:rPr>
      </w:pPr>
    </w:p>
    <w:p w:rsidR="0041780A" w:rsidRDefault="0041780A" w:rsidP="00887DE7">
      <w:pPr>
        <w:jc w:val="both"/>
        <w:rPr>
          <w:rFonts w:ascii="Cambria" w:hAnsi="Cambria"/>
          <w:lang w:val="es-CO"/>
        </w:rPr>
      </w:pPr>
    </w:p>
    <w:p w:rsidR="00C4702D" w:rsidRPr="00C4702D" w:rsidRDefault="00C4702D" w:rsidP="00887DE7">
      <w:pPr>
        <w:jc w:val="both"/>
        <w:rPr>
          <w:rFonts w:ascii="Cambria" w:hAnsi="Cambria"/>
          <w:lang w:val="es-CO"/>
        </w:rPr>
      </w:pPr>
    </w:p>
    <w:tbl>
      <w:tblPr>
        <w:tblW w:w="9394" w:type="dxa"/>
        <w:tblLook w:val="01E0" w:firstRow="1" w:lastRow="1" w:firstColumn="1" w:lastColumn="1" w:noHBand="0" w:noVBand="0"/>
      </w:tblPr>
      <w:tblGrid>
        <w:gridCol w:w="2858"/>
        <w:gridCol w:w="3162"/>
        <w:gridCol w:w="3374"/>
      </w:tblGrid>
      <w:tr w:rsidR="00C4702D" w:rsidRPr="00C4702D" w:rsidTr="007865F9">
        <w:trPr>
          <w:trHeight w:val="1037"/>
        </w:trPr>
        <w:tc>
          <w:tcPr>
            <w:tcW w:w="2858" w:type="dxa"/>
          </w:tcPr>
          <w:p w:rsidR="00C4702D" w:rsidRPr="00C4702D" w:rsidRDefault="00C4702D" w:rsidP="00887DE7">
            <w:pPr>
              <w:jc w:val="both"/>
              <w:rPr>
                <w:rFonts w:ascii="Cambria" w:hAnsi="Cambria"/>
                <w:b/>
                <w:i/>
                <w:lang w:val="es-CO"/>
              </w:rPr>
            </w:pPr>
            <w:r w:rsidRPr="00C4702D">
              <w:rPr>
                <w:rFonts w:ascii="Cambria" w:hAnsi="Cambria"/>
                <w:b/>
                <w:i/>
                <w:lang w:val="es-CO"/>
              </w:rPr>
              <w:t>NEYL GRIZALES ARANA</w:t>
            </w:r>
          </w:p>
          <w:p w:rsidR="00C4702D" w:rsidRPr="00C4702D" w:rsidRDefault="00C4702D" w:rsidP="00887DE7">
            <w:pPr>
              <w:jc w:val="both"/>
              <w:rPr>
                <w:rFonts w:ascii="Cambria" w:hAnsi="Cambria"/>
                <w:b/>
                <w:bCs/>
                <w:lang w:val="es-CO"/>
              </w:rPr>
            </w:pPr>
            <w:r w:rsidRPr="00C4702D">
              <w:rPr>
                <w:rFonts w:ascii="Cambria" w:hAnsi="Cambria"/>
                <w:b/>
                <w:i/>
                <w:lang w:val="es-CO"/>
              </w:rPr>
              <w:t>REPRESENTANTE LEGAL</w:t>
            </w:r>
          </w:p>
        </w:tc>
        <w:tc>
          <w:tcPr>
            <w:tcW w:w="3162" w:type="dxa"/>
          </w:tcPr>
          <w:p w:rsidR="00C4702D" w:rsidRPr="00C4702D" w:rsidRDefault="00C4702D" w:rsidP="00887DE7">
            <w:pPr>
              <w:jc w:val="both"/>
              <w:rPr>
                <w:rFonts w:ascii="Cambria" w:hAnsi="Cambria"/>
                <w:b/>
                <w:i/>
                <w:lang w:val="pt-BR"/>
              </w:rPr>
            </w:pPr>
            <w:r w:rsidRPr="00C4702D">
              <w:rPr>
                <w:rFonts w:ascii="Cambria" w:hAnsi="Cambria"/>
                <w:b/>
                <w:i/>
                <w:lang w:val="pt-BR"/>
              </w:rPr>
              <w:t>FERNANDO YARPAZ</w:t>
            </w:r>
          </w:p>
          <w:p w:rsidR="00C4702D" w:rsidRPr="00C4702D" w:rsidRDefault="00C4702D" w:rsidP="00887DE7">
            <w:pPr>
              <w:jc w:val="both"/>
              <w:rPr>
                <w:rFonts w:ascii="Cambria" w:hAnsi="Cambria"/>
                <w:b/>
                <w:lang w:val="pt-BR"/>
              </w:rPr>
            </w:pPr>
            <w:r w:rsidRPr="00C4702D">
              <w:rPr>
                <w:rFonts w:ascii="Cambria" w:hAnsi="Cambria"/>
                <w:b/>
                <w:lang w:val="pt-BR"/>
              </w:rPr>
              <w:t>VICER. ADTIVO Y FINANC.</w:t>
            </w:r>
          </w:p>
          <w:p w:rsidR="00C4702D" w:rsidRPr="00C4702D" w:rsidRDefault="00C4702D" w:rsidP="00887DE7">
            <w:pPr>
              <w:jc w:val="both"/>
              <w:rPr>
                <w:rFonts w:ascii="Cambria" w:hAnsi="Cambria"/>
                <w:b/>
                <w:bCs/>
                <w:lang w:val="pt-BR"/>
              </w:rPr>
            </w:pPr>
          </w:p>
        </w:tc>
        <w:tc>
          <w:tcPr>
            <w:tcW w:w="3374" w:type="dxa"/>
          </w:tcPr>
          <w:p w:rsidR="00C4702D" w:rsidRPr="00C4702D" w:rsidRDefault="00C4702D" w:rsidP="00887DE7">
            <w:pPr>
              <w:jc w:val="both"/>
              <w:rPr>
                <w:rFonts w:ascii="Cambria" w:hAnsi="Cambria"/>
                <w:b/>
                <w:i/>
                <w:lang w:val="pt-BR"/>
              </w:rPr>
            </w:pPr>
            <w:r w:rsidRPr="00C4702D">
              <w:rPr>
                <w:rFonts w:ascii="Cambria" w:hAnsi="Cambria"/>
                <w:b/>
                <w:i/>
                <w:lang w:val="pt-BR"/>
              </w:rPr>
              <w:t>LIBARDO ROJAS</w:t>
            </w:r>
          </w:p>
          <w:p w:rsidR="00C4702D" w:rsidRPr="00C4702D" w:rsidRDefault="00C4702D" w:rsidP="00887DE7">
            <w:pPr>
              <w:jc w:val="both"/>
              <w:rPr>
                <w:rFonts w:ascii="Cambria" w:hAnsi="Cambria"/>
                <w:b/>
                <w:lang w:val="pt-BR"/>
              </w:rPr>
            </w:pPr>
            <w:r w:rsidRPr="00C4702D">
              <w:rPr>
                <w:rFonts w:ascii="Cambria" w:hAnsi="Cambria"/>
                <w:b/>
                <w:lang w:val="pt-BR"/>
              </w:rPr>
              <w:t>CONTADOR</w:t>
            </w:r>
          </w:p>
          <w:p w:rsidR="00C4702D" w:rsidRPr="00C4702D" w:rsidRDefault="00C4702D" w:rsidP="00887DE7">
            <w:pPr>
              <w:jc w:val="both"/>
              <w:rPr>
                <w:rFonts w:ascii="Cambria" w:hAnsi="Cambria"/>
                <w:b/>
                <w:bCs/>
                <w:lang w:val="pt-BR"/>
              </w:rPr>
            </w:pPr>
            <w:r w:rsidRPr="00C4702D">
              <w:rPr>
                <w:rFonts w:ascii="Cambria" w:hAnsi="Cambria"/>
                <w:b/>
                <w:lang w:val="pt-BR"/>
              </w:rPr>
              <w:t>TP No: 20584-T</w:t>
            </w:r>
            <w:bookmarkStart w:id="0" w:name="_GoBack"/>
            <w:bookmarkEnd w:id="0"/>
          </w:p>
        </w:tc>
      </w:tr>
      <w:tr w:rsidR="00535E67" w:rsidRPr="00C4702D" w:rsidTr="007865F9">
        <w:trPr>
          <w:trHeight w:val="1037"/>
        </w:trPr>
        <w:tc>
          <w:tcPr>
            <w:tcW w:w="2858" w:type="dxa"/>
          </w:tcPr>
          <w:p w:rsidR="00535E67" w:rsidRPr="00C4702D" w:rsidRDefault="00535E67" w:rsidP="00887DE7">
            <w:pPr>
              <w:jc w:val="both"/>
              <w:rPr>
                <w:rFonts w:ascii="Cambria" w:hAnsi="Cambria"/>
                <w:b/>
                <w:i/>
                <w:lang w:val="es-CO"/>
              </w:rPr>
            </w:pPr>
          </w:p>
        </w:tc>
        <w:tc>
          <w:tcPr>
            <w:tcW w:w="3162" w:type="dxa"/>
          </w:tcPr>
          <w:p w:rsidR="00535E67" w:rsidRPr="00C4702D" w:rsidRDefault="00535E67" w:rsidP="00887DE7">
            <w:pPr>
              <w:jc w:val="both"/>
              <w:rPr>
                <w:rFonts w:ascii="Cambria" w:hAnsi="Cambria"/>
                <w:b/>
                <w:i/>
                <w:lang w:val="pt-BR"/>
              </w:rPr>
            </w:pPr>
          </w:p>
        </w:tc>
        <w:tc>
          <w:tcPr>
            <w:tcW w:w="3374" w:type="dxa"/>
          </w:tcPr>
          <w:p w:rsidR="00535E67" w:rsidRPr="00C4702D" w:rsidRDefault="00535E67" w:rsidP="00887DE7">
            <w:pPr>
              <w:jc w:val="both"/>
              <w:rPr>
                <w:rFonts w:ascii="Cambria" w:hAnsi="Cambria"/>
                <w:b/>
                <w:i/>
                <w:lang w:val="pt-BR"/>
              </w:rPr>
            </w:pPr>
          </w:p>
        </w:tc>
      </w:tr>
    </w:tbl>
    <w:p w:rsidR="00F20D4C" w:rsidRDefault="00F20D4C" w:rsidP="00A67813"/>
    <w:sectPr w:rsidR="00F20D4C" w:rsidSect="006849C3">
      <w:headerReference w:type="default" r:id="rId31"/>
      <w:footerReference w:type="default" r:id="rId32"/>
      <w:pgSz w:w="12242" w:h="15842" w:code="1"/>
      <w:pgMar w:top="1418" w:right="1701" w:bottom="1418" w:left="1701" w:header="709" w:footer="124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3D7" w:rsidRDefault="00B923D7" w:rsidP="00807E4C">
      <w:r>
        <w:separator/>
      </w:r>
    </w:p>
  </w:endnote>
  <w:endnote w:type="continuationSeparator" w:id="0">
    <w:p w:rsidR="00B923D7" w:rsidRDefault="00B923D7" w:rsidP="00807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wis721 BlkEx BT">
    <w:altName w:val="Impact"/>
    <w:charset w:val="00"/>
    <w:family w:val="swiss"/>
    <w:pitch w:val="variable"/>
    <w:sig w:usb0="00000007" w:usb1="00000000" w:usb2="00000000" w:usb3="00000000" w:csb0="0000001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DCE" w:rsidRDefault="00FC5DCE" w:rsidP="00CD3F5E">
    <w:pPr>
      <w:pStyle w:val="Piedepgina"/>
      <w:jc w:val="center"/>
    </w:pPr>
    <w:r>
      <w:rPr>
        <w:noProof/>
        <w:lang w:val="en-US"/>
      </w:rPr>
      <w:drawing>
        <wp:anchor distT="0" distB="0" distL="114300" distR="114300" simplePos="0" relativeHeight="251675136" behindDoc="1" locked="0" layoutInCell="1" allowOverlap="1" wp14:anchorId="49613829" wp14:editId="31B455B0">
          <wp:simplePos x="0" y="0"/>
          <wp:positionH relativeFrom="margin">
            <wp:posOffset>2225040</wp:posOffset>
          </wp:positionH>
          <wp:positionV relativeFrom="paragraph">
            <wp:posOffset>614045</wp:posOffset>
          </wp:positionV>
          <wp:extent cx="1163320" cy="409575"/>
          <wp:effectExtent l="0" t="0" r="0" b="9525"/>
          <wp:wrapTight wrapText="bothSides">
            <wp:wrapPolygon edited="0">
              <wp:start x="0" y="0"/>
              <wp:lineTo x="0" y="21098"/>
              <wp:lineTo x="21223" y="21098"/>
              <wp:lineTo x="21223" y="0"/>
              <wp:lineTo x="0" y="0"/>
            </wp:wrapPolygon>
          </wp:wrapTight>
          <wp:docPr id="11" name="Imagen 11" descr="Prosperidad para to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speridad para tod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332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46464" behindDoc="0" locked="0" layoutInCell="1" allowOverlap="1" wp14:anchorId="5EA32BA0" wp14:editId="34CD7729">
              <wp:simplePos x="0" y="0"/>
              <wp:positionH relativeFrom="column">
                <wp:posOffset>-229870</wp:posOffset>
              </wp:positionH>
              <wp:positionV relativeFrom="paragraph">
                <wp:posOffset>-22225</wp:posOffset>
              </wp:positionV>
              <wp:extent cx="6572250" cy="733425"/>
              <wp:effectExtent l="0" t="0" r="0" b="9525"/>
              <wp:wrapNone/>
              <wp:docPr id="4" name="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7225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DCE" w:rsidRDefault="00FC5DCE">
                          <w:pPr>
                            <w:rPr>
                              <w:lang w:val="es-CO"/>
                            </w:rPr>
                          </w:pPr>
                          <w:r>
                            <w:rPr>
                              <w:lang w:val="es-CO"/>
                            </w:rPr>
                            <w:t>Todo documento público se encuentra exento de sellos según decreto 2150 del 5 de diciembre de 1995</w:t>
                          </w:r>
                        </w:p>
                        <w:p w:rsidR="00FC5DCE" w:rsidRDefault="00FC5DCE" w:rsidP="003129F9">
                          <w:pPr>
                            <w:jc w:val="center"/>
                            <w:rPr>
                              <w:sz w:val="20"/>
                              <w:szCs w:val="20"/>
                              <w:lang w:val="es-CO"/>
                            </w:rPr>
                          </w:pPr>
                          <w:r w:rsidRPr="003129F9">
                            <w:rPr>
                              <w:sz w:val="20"/>
                              <w:szCs w:val="20"/>
                              <w:lang w:val="es-CO"/>
                            </w:rPr>
                            <w:t>CARRERAS  TÉCNICAS PROFESIONALES – EDUCACION PARA EL TRABAJO Y DESARROLLO HUMANO</w:t>
                          </w:r>
                        </w:p>
                        <w:p w:rsidR="00FC5DCE" w:rsidRDefault="00FC5DCE" w:rsidP="003129F9">
                          <w:pPr>
                            <w:jc w:val="center"/>
                            <w:rPr>
                              <w:sz w:val="20"/>
                              <w:szCs w:val="20"/>
                              <w:lang w:val="es-CO"/>
                            </w:rPr>
                          </w:pPr>
                          <w:r>
                            <w:rPr>
                              <w:sz w:val="20"/>
                              <w:szCs w:val="20"/>
                              <w:lang w:val="es-CO"/>
                            </w:rPr>
                            <w:t>Calle  5ª No. 22-13  / Carrera 22 – 5A- 21 PBX  4857046</w:t>
                          </w:r>
                        </w:p>
                        <w:p w:rsidR="00FC5DCE" w:rsidRPr="003129F9" w:rsidRDefault="00FC5DCE" w:rsidP="003129F9">
                          <w:pPr>
                            <w:jc w:val="center"/>
                            <w:rPr>
                              <w:sz w:val="20"/>
                              <w:szCs w:val="20"/>
                              <w:lang w:val="en-US"/>
                            </w:rPr>
                          </w:pPr>
                          <w:r w:rsidRPr="003129F9">
                            <w:rPr>
                              <w:sz w:val="20"/>
                              <w:szCs w:val="20"/>
                              <w:lang w:val="en-US"/>
                            </w:rPr>
                            <w:t>Página Web: www.intenalco.edu.co - Email: intenalco@intenalco.edu.co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32BA0" id="_x0000_t202" coordsize="21600,21600" o:spt="202" path="m,l,21600r21600,l21600,xe">
              <v:stroke joinstyle="miter"/>
              <v:path gradientshapeok="t" o:connecttype="rect"/>
            </v:shapetype>
            <v:shape id="4 Cuadro de texto" o:spid="_x0000_s1028" type="#_x0000_t202" style="position:absolute;left:0;text-align:left;margin-left:-18.1pt;margin-top:-1.75pt;width:517.5pt;height:57.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" fillcolor="white [3201]" stroked="f" strokeweight=".5pt">
              <v:path arrowok="t"/>
              <v:textbox>
                <w:txbxContent>
                  <w:p w:rsidR="00FC5DCE" w:rsidRDefault="00FC5DCE">
                    <w:pPr>
                      <w:rPr>
                        <w:lang w:val="es-CO"/>
                      </w:rPr>
                    </w:pPr>
                    <w:r>
                      <w:rPr>
                        <w:lang w:val="es-CO"/>
                      </w:rPr>
                      <w:t>Todo documento público se encuentra exento de sellos según decreto 2150 del 5 de diciembre de 1995</w:t>
                    </w:r>
                  </w:p>
                  <w:p w:rsidR="00FC5DCE" w:rsidRDefault="00FC5DCE" w:rsidP="003129F9">
                    <w:pPr>
                      <w:jc w:val="center"/>
                      <w:rPr>
                        <w:sz w:val="20"/>
                        <w:szCs w:val="20"/>
                        <w:lang w:val="es-CO"/>
                      </w:rPr>
                    </w:pPr>
                    <w:r w:rsidRPr="003129F9">
                      <w:rPr>
                        <w:sz w:val="20"/>
                        <w:szCs w:val="20"/>
                        <w:lang w:val="es-CO"/>
                      </w:rPr>
                      <w:t>CARRERAS  TÉCNICAS PROFESIONALES – EDUCACION PARA EL TRABAJO Y DESARROLLO HUMANO</w:t>
                    </w:r>
                  </w:p>
                  <w:p w:rsidR="00FC5DCE" w:rsidRDefault="00FC5DCE" w:rsidP="003129F9">
                    <w:pPr>
                      <w:jc w:val="center"/>
                      <w:rPr>
                        <w:sz w:val="20"/>
                        <w:szCs w:val="20"/>
                        <w:lang w:val="es-CO"/>
                      </w:rPr>
                    </w:pPr>
                    <w:r>
                      <w:rPr>
                        <w:sz w:val="20"/>
                        <w:szCs w:val="20"/>
                        <w:lang w:val="es-CO"/>
                      </w:rPr>
                      <w:t>Calle  5ª No. 22-13  / Carrera 22 – 5A- 21 PBX  4857046</w:t>
                    </w:r>
                  </w:p>
                  <w:p w:rsidR="00FC5DCE" w:rsidRPr="003129F9" w:rsidRDefault="00FC5DCE" w:rsidP="003129F9">
                    <w:pPr>
                      <w:jc w:val="center"/>
                      <w:rPr>
                        <w:sz w:val="20"/>
                        <w:szCs w:val="20"/>
                        <w:lang w:val="en-US"/>
                      </w:rPr>
                    </w:pPr>
                    <w:r w:rsidRPr="003129F9">
                      <w:rPr>
                        <w:sz w:val="20"/>
                        <w:szCs w:val="20"/>
                        <w:lang w:val="en-US"/>
                      </w:rPr>
                      <w:t>Página Web: www.intenalco.edu.co - Email: intenalco@intenalco.edu.co</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3D7" w:rsidRDefault="00B923D7" w:rsidP="00807E4C">
      <w:r>
        <w:separator/>
      </w:r>
    </w:p>
  </w:footnote>
  <w:footnote w:type="continuationSeparator" w:id="0">
    <w:p w:rsidR="00B923D7" w:rsidRDefault="00B923D7" w:rsidP="00807E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DCE" w:rsidRPr="00BD6A2F" w:rsidRDefault="00FC5DCE" w:rsidP="00BD6A2F">
    <w:pPr>
      <w:tabs>
        <w:tab w:val="center" w:pos="4419"/>
        <w:tab w:val="right" w:pos="8838"/>
      </w:tabs>
      <w:jc w:val="center"/>
      <w:rPr>
        <w:rFonts w:ascii="Swis721 BlkEx BT" w:hAnsi="Swis721 BlkEx BT"/>
        <w:b/>
        <w:color w:val="339966"/>
        <w:sz w:val="40"/>
      </w:rPr>
    </w:pPr>
    <w:r>
      <w:rPr>
        <w:noProof/>
        <w:lang w:val="en-US" w:eastAsia="en-US"/>
      </w:rPr>
      <w:drawing>
        <wp:anchor distT="0" distB="0" distL="114300" distR="114300" simplePos="0" relativeHeight="251653632" behindDoc="1" locked="0" layoutInCell="1" allowOverlap="1" wp14:anchorId="71EEA8E7" wp14:editId="6BD29C3A">
          <wp:simplePos x="0" y="0"/>
          <wp:positionH relativeFrom="column">
            <wp:posOffset>-699135</wp:posOffset>
          </wp:positionH>
          <wp:positionV relativeFrom="paragraph">
            <wp:posOffset>-269240</wp:posOffset>
          </wp:positionV>
          <wp:extent cx="1044575" cy="1095375"/>
          <wp:effectExtent l="0" t="0" r="3175" b="9525"/>
          <wp:wrapTight wrapText="bothSides">
            <wp:wrapPolygon edited="0">
              <wp:start x="0" y="0"/>
              <wp:lineTo x="0" y="21412"/>
              <wp:lineTo x="21272" y="21412"/>
              <wp:lineTo x="21272" y="0"/>
              <wp:lineTo x="0" y="0"/>
            </wp:wrapPolygon>
          </wp:wrapTight>
          <wp:docPr id="8" name="Imagen 8" descr="D:\MEN CENTRO VIRTUAL DE NOTICIAS\LOGO intenalcoe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EN CENTRO VIRTUAL DE NOTICIAS\LOGO intenalcoest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4575" cy="1095375"/>
                  </a:xfrm>
                  <a:prstGeom prst="rect">
                    <a:avLst/>
                  </a:prstGeom>
                  <a:noFill/>
                  <a:ln>
                    <a:noFill/>
                  </a:ln>
                </pic:spPr>
              </pic:pic>
            </a:graphicData>
          </a:graphic>
        </wp:anchor>
      </w:drawing>
    </w:r>
    <w:r>
      <w:rPr>
        <w:rFonts w:ascii="Arial" w:hAnsi="Arial" w:cs="Arial"/>
        <w:noProof/>
        <w:color w:val="0000FF"/>
        <w:sz w:val="27"/>
        <w:szCs w:val="27"/>
        <w:shd w:val="clear" w:color="auto" w:fill="CCCCCC"/>
        <w:lang w:val="en-US" w:eastAsia="en-US"/>
      </w:rPr>
      <w:drawing>
        <wp:anchor distT="0" distB="0" distL="114300" distR="114300" simplePos="0" relativeHeight="251667968" behindDoc="1" locked="0" layoutInCell="1" allowOverlap="1" wp14:anchorId="09C05615" wp14:editId="32B32498">
          <wp:simplePos x="0" y="0"/>
          <wp:positionH relativeFrom="column">
            <wp:posOffset>5215890</wp:posOffset>
          </wp:positionH>
          <wp:positionV relativeFrom="paragraph">
            <wp:posOffset>-393065</wp:posOffset>
          </wp:positionV>
          <wp:extent cx="1051200" cy="1051200"/>
          <wp:effectExtent l="0" t="0" r="0" b="0"/>
          <wp:wrapTight wrapText="bothSides">
            <wp:wrapPolygon edited="0">
              <wp:start x="0" y="0"/>
              <wp:lineTo x="0" y="21143"/>
              <wp:lineTo x="21143" y="21143"/>
              <wp:lineTo x="21143" y="0"/>
              <wp:lineTo x="0" y="0"/>
            </wp:wrapPolygon>
          </wp:wrapTight>
          <wp:docPr id="12" name="Imagen 12" descr="http://t3.gstatic.com/images?q=tbn:ANd9GcRWc5V5zwAUJ3l2c9txi4luex2ZKPcO-nRbG0k_HfzROGOfe3Vr">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t3.gstatic.com/images?q=tbn:ANd9GcRWc5V5zwAUJ3l2c9txi4luex2ZKPcO-nRbG0k_HfzROGOfe3Vr">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51200" cy="1051200"/>
                  </a:xfrm>
                  <a:prstGeom prst="rect">
                    <a:avLst/>
                  </a:prstGeom>
                  <a:noFill/>
                  <a:ln>
                    <a:noFill/>
                  </a:ln>
                </pic:spPr>
              </pic:pic>
            </a:graphicData>
          </a:graphic>
        </wp:anchor>
      </w:drawing>
    </w:r>
    <w:r>
      <w:rPr>
        <w:rFonts w:ascii="Swis721 BlkEx BT" w:hAnsi="Swis721 BlkEx BT"/>
        <w:b/>
        <w:color w:val="339966"/>
        <w:sz w:val="56"/>
        <w:szCs w:val="56"/>
      </w:rPr>
      <w:t xml:space="preserve">      </w:t>
    </w:r>
    <w:r>
      <w:rPr>
        <w:rFonts w:ascii="Swis721 BlkEx BT" w:hAnsi="Swis721 BlkEx BT"/>
        <w:b/>
        <w:noProof/>
        <w:color w:val="339966"/>
        <w:sz w:val="56"/>
        <w:szCs w:val="56"/>
        <w:lang w:val="en-US" w:eastAsia="en-US"/>
      </w:rPr>
      <mc:AlternateContent>
        <mc:Choice Requires="wps">
          <w:drawing>
            <wp:inline distT="0" distB="0" distL="0" distR="0">
              <wp:extent cx="2343150" cy="304800"/>
              <wp:effectExtent l="19050" t="19050" r="0" b="20955"/>
              <wp:docPr id="6"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43150" cy="304800"/>
                      </a:xfrm>
                      <a:prstGeom prst="rect">
                        <a:avLst/>
                      </a:prstGeom>
                    </wps:spPr>
                    <wps:txbx>
                      <w:txbxContent>
                        <w:p w:rsidR="00FC5DCE" w:rsidRDefault="00FC5DCE" w:rsidP="003C68FE">
                          <w:pPr>
                            <w:pStyle w:val="NormalWeb"/>
                            <w:spacing w:before="0" w:beforeAutospacing="0" w:after="0" w:afterAutospacing="0"/>
                            <w:jc w:val="center"/>
                          </w:pPr>
                          <w:r w:rsidRPr="003C68FE">
                            <w:rPr>
                              <w:rFonts w:ascii="Impact" w:hAnsi="Impact"/>
                              <w:color w:val="006600"/>
                              <w:sz w:val="72"/>
                              <w:szCs w:val="72"/>
                              <w14:shadow w14:blurRad="50800" w14:dist="38100" w14:dir="2700000" w14:sx="100000" w14:sy="100000" w14:kx="0" w14:ky="0" w14:algn="tl">
                                <w14:srgbClr w14:val="000000">
                                  <w14:alpha w14:val="60000"/>
                                </w14:srgbClr>
                              </w14:shadow>
                              <w14:textOutline w14:w="6350" w14:cap="flat" w14:cmpd="sng" w14:algn="ctr">
                                <w14:solidFill>
                                  <w14:srgbClr w14:val="FF6600"/>
                                </w14:solidFill>
                                <w14:prstDash w14:val="solid"/>
                                <w14:round/>
                              </w14:textOutline>
                            </w:rPr>
                            <w:t xml:space="preserve">INTENALCO </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184.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" filled="f" stroked="f">
              <o:lock v:ext="edit" shapetype="t"/>
              <v:textbox style="mso-fit-shape-to-text:t">
                <w:txbxContent>
                  <w:p w:rsidR="00FC5DCE" w:rsidRDefault="00FC5DCE" w:rsidP="003C68FE">
                    <w:pPr>
                      <w:pStyle w:val="NormalWeb"/>
                      <w:spacing w:before="0" w:beforeAutospacing="0" w:after="0" w:afterAutospacing="0"/>
                      <w:jc w:val="center"/>
                    </w:pPr>
                    <w:r w:rsidRPr="003C68FE">
                      <w:rPr>
                        <w:rFonts w:ascii="Impact" w:hAnsi="Impact"/>
                        <w:color w:val="006600"/>
                        <w:sz w:val="72"/>
                        <w:szCs w:val="72"/>
                        <w14:shadow w14:blurRad="50800" w14:dist="38100" w14:dir="2700000" w14:sx="100000" w14:sy="100000" w14:kx="0" w14:ky="0" w14:algn="tl">
                          <w14:srgbClr w14:val="000000">
                            <w14:alpha w14:val="60000"/>
                          </w14:srgbClr>
                        </w14:shadow>
                        <w14:textOutline w14:w="6350" w14:cap="flat" w14:cmpd="sng" w14:algn="ctr">
                          <w14:solidFill>
                            <w14:srgbClr w14:val="FF6600"/>
                          </w14:solidFill>
                          <w14:prstDash w14:val="solid"/>
                          <w14:round/>
                        </w14:textOutline>
                      </w:rPr>
                      <w:t xml:space="preserve">INTENALCO </w:t>
                    </w:r>
                  </w:p>
                </w:txbxContent>
              </v:textbox>
              <w10:anchorlock/>
            </v:shape>
          </w:pict>
        </mc:Fallback>
      </mc:AlternateContent>
    </w:r>
    <w:bookmarkStart w:id="1" w:name="OLE_LINK4"/>
    <w:bookmarkStart w:id="2" w:name="OLE_LINK5"/>
  </w:p>
  <w:bookmarkEnd w:id="1"/>
  <w:bookmarkEnd w:id="2"/>
  <w:p w:rsidR="00FC5DCE" w:rsidRPr="00BD6A2F" w:rsidRDefault="00FC5DCE" w:rsidP="00BD6A2F">
    <w:pPr>
      <w:tabs>
        <w:tab w:val="center" w:pos="4419"/>
        <w:tab w:val="right" w:pos="8838"/>
      </w:tabs>
      <w:jc w:val="center"/>
      <w:rPr>
        <w:rFonts w:ascii="Cambria" w:hAnsi="Cambria"/>
        <w:b/>
        <w:spacing w:val="-22"/>
        <w:position w:val="2"/>
      </w:rPr>
    </w:pPr>
    <w:r>
      <w:rPr>
        <w:rFonts w:ascii="Cambria" w:hAnsi="Cambria"/>
        <w:b/>
      </w:rPr>
      <w:t xml:space="preserve">              </w:t>
    </w:r>
    <w:r w:rsidRPr="00BD6A2F">
      <w:rPr>
        <w:rFonts w:ascii="Cambria" w:hAnsi="Cambria"/>
        <w:b/>
        <w:spacing w:val="-22"/>
        <w:position w:val="2"/>
      </w:rPr>
      <w:t>ESTABLECIMIENTO PÚBLICO DEL ORDEN NACIONAL</w:t>
    </w:r>
  </w:p>
  <w:p w:rsidR="00FC5DCE" w:rsidRPr="00BD6A2F" w:rsidRDefault="00FC5DCE" w:rsidP="00BD6A2F">
    <w:pPr>
      <w:tabs>
        <w:tab w:val="center" w:pos="4419"/>
        <w:tab w:val="right" w:pos="8838"/>
      </w:tabs>
      <w:jc w:val="center"/>
      <w:rPr>
        <w:rFonts w:ascii="Cambria" w:hAnsi="Cambria"/>
        <w:b/>
        <w:spacing w:val="-22"/>
        <w:position w:val="2"/>
      </w:rPr>
    </w:pPr>
    <w:r>
      <w:rPr>
        <w:noProof/>
        <w:lang w:val="en-US" w:eastAsia="en-US"/>
      </w:rPr>
      <mc:AlternateContent>
        <mc:Choice Requires="wps">
          <w:drawing>
            <wp:anchor distT="0" distB="0" distL="114300" distR="114300" simplePos="0" relativeHeight="251660800" behindDoc="0" locked="0" layoutInCell="1" allowOverlap="1" wp14:anchorId="1D8FA134" wp14:editId="2A281465">
              <wp:simplePos x="0" y="0"/>
              <wp:positionH relativeFrom="column">
                <wp:posOffset>4749165</wp:posOffset>
              </wp:positionH>
              <wp:positionV relativeFrom="paragraph">
                <wp:posOffset>41910</wp:posOffset>
              </wp:positionV>
              <wp:extent cx="1857375" cy="257175"/>
              <wp:effectExtent l="0" t="0" r="9525" b="9525"/>
              <wp:wrapNone/>
              <wp:docPr id="10" name="10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73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C5DCE" w:rsidRPr="00B82913" w:rsidRDefault="00FC5DCE" w:rsidP="00B82913">
                          <w:pPr>
                            <w:jc w:val="center"/>
                            <w:rPr>
                              <w:sz w:val="16"/>
                              <w:szCs w:val="16"/>
                              <w:lang w:val="es-CO"/>
                            </w:rPr>
                          </w:pPr>
                          <w:r w:rsidRPr="00B82913">
                            <w:rPr>
                              <w:sz w:val="16"/>
                              <w:szCs w:val="16"/>
                              <w:lang w:val="es-CO"/>
                            </w:rPr>
                            <w:t>República de Colombia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FA134" id="10 Cuadro de texto" o:spid="_x0000_s1027" type="#_x0000_t202" style="position:absolute;left:0;text-align:left;margin-left:373.95pt;margin-top:3.3pt;width:146.25pt;height:20.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" fillcolor="white [3201]" stroked="f" strokeweight=".5pt">
              <v:path arrowok="t"/>
              <v:textbox>
                <w:txbxContent>
                  <w:p w:rsidR="00FC5DCE" w:rsidRPr="00B82913" w:rsidRDefault="00FC5DCE" w:rsidP="00B82913">
                    <w:pPr>
                      <w:jc w:val="center"/>
                      <w:rPr>
                        <w:sz w:val="16"/>
                        <w:szCs w:val="16"/>
                        <w:lang w:val="es-CO"/>
                      </w:rPr>
                    </w:pPr>
                    <w:r w:rsidRPr="00B82913">
                      <w:rPr>
                        <w:sz w:val="16"/>
                        <w:szCs w:val="16"/>
                        <w:lang w:val="es-CO"/>
                      </w:rPr>
                      <w:t>República de Colombia</w:t>
                    </w:r>
                  </w:p>
                </w:txbxContent>
              </v:textbox>
            </v:shape>
          </w:pict>
        </mc:Fallback>
      </mc:AlternateContent>
    </w:r>
    <w:r w:rsidRPr="00BD6A2F">
      <w:rPr>
        <w:rFonts w:ascii="Cambria" w:hAnsi="Cambria"/>
        <w:b/>
        <w:spacing w:val="-22"/>
        <w:position w:val="2"/>
      </w:rPr>
      <w:t xml:space="preserve">       </w:t>
    </w:r>
    <w:r>
      <w:rPr>
        <w:rFonts w:ascii="Cambria" w:hAnsi="Cambria"/>
        <w:b/>
        <w:spacing w:val="-22"/>
        <w:position w:val="2"/>
      </w:rPr>
      <w:t xml:space="preserve">    </w:t>
    </w:r>
    <w:r w:rsidRPr="00BD6A2F">
      <w:rPr>
        <w:rFonts w:ascii="Cambria" w:hAnsi="Cambria"/>
        <w:b/>
        <w:spacing w:val="-22"/>
        <w:position w:val="2"/>
      </w:rPr>
      <w:t xml:space="preserve"> MINISTERIO DE EDUCACIÓN NACIONAL </w:t>
    </w:r>
  </w:p>
  <w:p w:rsidR="00FC5DCE" w:rsidRDefault="00FC5DCE" w:rsidP="00BD6A2F">
    <w:pPr>
      <w:tabs>
        <w:tab w:val="left" w:pos="2280"/>
        <w:tab w:val="center" w:pos="4419"/>
        <w:tab w:val="right" w:pos="8838"/>
      </w:tabs>
      <w:rPr>
        <w:rFonts w:ascii="Cambria" w:hAnsi="Cambria"/>
        <w:b/>
        <w:spacing w:val="-22"/>
        <w:position w:val="2"/>
      </w:rPr>
    </w:pPr>
    <w:r w:rsidRPr="00BD6A2F">
      <w:rPr>
        <w:rFonts w:ascii="Cambria" w:hAnsi="Cambria"/>
        <w:b/>
        <w:spacing w:val="-22"/>
        <w:position w:val="2"/>
      </w:rPr>
      <w:tab/>
    </w:r>
    <w:r w:rsidRPr="00BD6A2F">
      <w:rPr>
        <w:rFonts w:ascii="Cambria" w:hAnsi="Cambria"/>
        <w:b/>
        <w:spacing w:val="-22"/>
        <w:position w:val="2"/>
      </w:rPr>
      <w:tab/>
    </w:r>
    <w:r>
      <w:rPr>
        <w:rFonts w:ascii="Cambria" w:hAnsi="Cambria"/>
        <w:b/>
        <w:spacing w:val="-22"/>
        <w:position w:val="2"/>
      </w:rPr>
      <w:t xml:space="preserve">       </w:t>
    </w:r>
    <w:r w:rsidRPr="00BD6A2F">
      <w:rPr>
        <w:rFonts w:ascii="Cambria" w:hAnsi="Cambria"/>
        <w:b/>
        <w:spacing w:val="-22"/>
        <w:position w:val="2"/>
      </w:rPr>
      <w:t>NIT 800.248.004-7</w:t>
    </w:r>
  </w:p>
  <w:p w:rsidR="00FC5DCE" w:rsidRPr="00BD6A2F" w:rsidRDefault="00FC5DCE" w:rsidP="00BD6A2F">
    <w:pPr>
      <w:tabs>
        <w:tab w:val="left" w:pos="2280"/>
        <w:tab w:val="center" w:pos="4419"/>
        <w:tab w:val="right" w:pos="8838"/>
      </w:tabs>
      <w:rPr>
        <w:rFonts w:ascii="Cambria" w:hAnsi="Cambria"/>
        <w:b/>
        <w:spacing w:val="-22"/>
        <w:position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8531D"/>
    <w:multiLevelType w:val="hybridMultilevel"/>
    <w:tmpl w:val="A192D4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C57A06"/>
    <w:multiLevelType w:val="hybridMultilevel"/>
    <w:tmpl w:val="6EA080BC"/>
    <w:lvl w:ilvl="0" w:tplc="1B0CFA86">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F16B39"/>
    <w:multiLevelType w:val="hybridMultilevel"/>
    <w:tmpl w:val="84B20298"/>
    <w:lvl w:ilvl="0" w:tplc="1B0CFA86">
      <w:start w:val="1"/>
      <w:numFmt w:val="bullet"/>
      <w:lvlText w:val=""/>
      <w:lvlJc w:val="left"/>
      <w:pPr>
        <w:ind w:left="927" w:hanging="360"/>
      </w:pPr>
      <w:rPr>
        <w:rFonts w:ascii="Wingdings" w:hAnsi="Wingdings" w:hint="default"/>
        <w:sz w:val="16"/>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3" w15:restartNumberingAfterBreak="0">
    <w:nsid w:val="088E5831"/>
    <w:multiLevelType w:val="hybridMultilevel"/>
    <w:tmpl w:val="406CE9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BD551A"/>
    <w:multiLevelType w:val="hybridMultilevel"/>
    <w:tmpl w:val="BF64DBD4"/>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0A9526B6"/>
    <w:multiLevelType w:val="hybridMultilevel"/>
    <w:tmpl w:val="9AEE30D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0BD63F5"/>
    <w:multiLevelType w:val="hybridMultilevel"/>
    <w:tmpl w:val="08DC4178"/>
    <w:lvl w:ilvl="0" w:tplc="1B0CFA86">
      <w:start w:val="1"/>
      <w:numFmt w:val="bullet"/>
      <w:lvlText w:val=""/>
      <w:lvlJc w:val="left"/>
      <w:pPr>
        <w:ind w:left="644"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30560D0"/>
    <w:multiLevelType w:val="multilevel"/>
    <w:tmpl w:val="573AE1FC"/>
    <w:lvl w:ilvl="0">
      <w:start w:val="1"/>
      <w:numFmt w:val="decimal"/>
      <w:lvlText w:val="%1."/>
      <w:lvlJc w:val="left"/>
      <w:pPr>
        <w:ind w:left="360" w:hanging="360"/>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14AD59AC"/>
    <w:multiLevelType w:val="hybridMultilevel"/>
    <w:tmpl w:val="5CC0B642"/>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14FD5681"/>
    <w:multiLevelType w:val="hybridMultilevel"/>
    <w:tmpl w:val="A398AE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7E3E34"/>
    <w:multiLevelType w:val="hybridMultilevel"/>
    <w:tmpl w:val="004840A4"/>
    <w:lvl w:ilvl="0" w:tplc="1B0CFA86">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F257848"/>
    <w:multiLevelType w:val="hybridMultilevel"/>
    <w:tmpl w:val="6204C2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24A1D65"/>
    <w:multiLevelType w:val="hybridMultilevel"/>
    <w:tmpl w:val="0EE848C8"/>
    <w:lvl w:ilvl="0" w:tplc="1B0CFA86">
      <w:start w:val="1"/>
      <w:numFmt w:val="bullet"/>
      <w:lvlText w:val=""/>
      <w:lvlJc w:val="left"/>
      <w:pPr>
        <w:ind w:left="1069" w:hanging="360"/>
      </w:pPr>
      <w:rPr>
        <w:rFonts w:ascii="Wingdings" w:hAnsi="Wingdings" w:hint="default"/>
        <w:sz w:val="16"/>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13" w15:restartNumberingAfterBreak="0">
    <w:nsid w:val="22582F50"/>
    <w:multiLevelType w:val="multilevel"/>
    <w:tmpl w:val="B660F66E"/>
    <w:lvl w:ilvl="0">
      <w:start w:val="1"/>
      <w:numFmt w:val="decimal"/>
      <w:lvlText w:val="%1"/>
      <w:lvlJc w:val="left"/>
      <w:pPr>
        <w:ind w:left="1080" w:hanging="1080"/>
      </w:pPr>
      <w:rPr>
        <w:rFonts w:hint="default"/>
      </w:rPr>
    </w:lvl>
    <w:lvl w:ilvl="1">
      <w:start w:val="3"/>
      <w:numFmt w:val="decimal"/>
      <w:lvlText w:val="%1.%2"/>
      <w:lvlJc w:val="left"/>
      <w:pPr>
        <w:ind w:left="1080" w:hanging="1080"/>
      </w:pPr>
      <w:rPr>
        <w:rFonts w:hint="default"/>
      </w:rPr>
    </w:lvl>
    <w:lvl w:ilvl="2">
      <w:start w:val="7"/>
      <w:numFmt w:val="decimalZero"/>
      <w:lvlText w:val="%1.%2.%3"/>
      <w:lvlJc w:val="left"/>
      <w:pPr>
        <w:ind w:left="1080" w:hanging="108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2F12156"/>
    <w:multiLevelType w:val="hybridMultilevel"/>
    <w:tmpl w:val="0EFC1872"/>
    <w:lvl w:ilvl="0" w:tplc="86086556">
      <w:numFmt w:val="bullet"/>
      <w:lvlText w:val="-"/>
      <w:lvlJc w:val="left"/>
      <w:pPr>
        <w:ind w:left="720" w:hanging="360"/>
      </w:pPr>
      <w:rPr>
        <w:rFonts w:ascii="Bookman Old Style" w:eastAsiaTheme="minorHAnsi" w:hAnsi="Bookman Old Style"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8C67175"/>
    <w:multiLevelType w:val="hybridMultilevel"/>
    <w:tmpl w:val="6E9CCC06"/>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97D59D1"/>
    <w:multiLevelType w:val="hybridMultilevel"/>
    <w:tmpl w:val="EA2C54B4"/>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2A0422A3"/>
    <w:multiLevelType w:val="hybridMultilevel"/>
    <w:tmpl w:val="09C2D180"/>
    <w:lvl w:ilvl="0" w:tplc="1B0CFA86">
      <w:start w:val="1"/>
      <w:numFmt w:val="bullet"/>
      <w:lvlText w:val=""/>
      <w:lvlJc w:val="left"/>
      <w:pPr>
        <w:ind w:left="1080" w:hanging="360"/>
      </w:pPr>
      <w:rPr>
        <w:rFonts w:ascii="Wingdings" w:hAnsi="Wingdings" w:hint="default"/>
        <w:sz w:val="16"/>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8" w15:restartNumberingAfterBreak="0">
    <w:nsid w:val="320238F8"/>
    <w:multiLevelType w:val="hybridMultilevel"/>
    <w:tmpl w:val="C0646E8C"/>
    <w:lvl w:ilvl="0" w:tplc="1B0CFA86">
      <w:start w:val="1"/>
      <w:numFmt w:val="bullet"/>
      <w:lvlText w:val=""/>
      <w:lvlJc w:val="left"/>
      <w:pPr>
        <w:tabs>
          <w:tab w:val="num" w:pos="502"/>
        </w:tabs>
        <w:ind w:left="502" w:hanging="360"/>
      </w:pPr>
      <w:rPr>
        <w:rFonts w:ascii="Wingdings" w:hAnsi="Wingdings" w:hint="default"/>
        <w:sz w:val="16"/>
      </w:rPr>
    </w:lvl>
    <w:lvl w:ilvl="1" w:tplc="9B92BB1C">
      <w:start w:val="1"/>
      <w:numFmt w:val="bullet"/>
      <w:lvlText w:val="o"/>
      <w:lvlJc w:val="left"/>
      <w:pPr>
        <w:tabs>
          <w:tab w:val="num" w:pos="1440"/>
        </w:tabs>
        <w:ind w:left="1440" w:hanging="360"/>
      </w:pPr>
      <w:rPr>
        <w:rFonts w:ascii="Courier New" w:hAnsi="Courier New" w:hint="default"/>
      </w:rPr>
    </w:lvl>
    <w:lvl w:ilvl="2" w:tplc="903E3C80" w:tentative="1">
      <w:start w:val="1"/>
      <w:numFmt w:val="bullet"/>
      <w:lvlText w:val=""/>
      <w:lvlJc w:val="left"/>
      <w:pPr>
        <w:tabs>
          <w:tab w:val="num" w:pos="2160"/>
        </w:tabs>
        <w:ind w:left="2160" w:hanging="360"/>
      </w:pPr>
      <w:rPr>
        <w:rFonts w:ascii="Wingdings" w:hAnsi="Wingdings" w:hint="default"/>
      </w:rPr>
    </w:lvl>
    <w:lvl w:ilvl="3" w:tplc="720E2088" w:tentative="1">
      <w:start w:val="1"/>
      <w:numFmt w:val="bullet"/>
      <w:lvlText w:val=""/>
      <w:lvlJc w:val="left"/>
      <w:pPr>
        <w:tabs>
          <w:tab w:val="num" w:pos="2880"/>
        </w:tabs>
        <w:ind w:left="2880" w:hanging="360"/>
      </w:pPr>
      <w:rPr>
        <w:rFonts w:ascii="Symbol" w:hAnsi="Symbol" w:hint="default"/>
      </w:rPr>
    </w:lvl>
    <w:lvl w:ilvl="4" w:tplc="4C8C26FC" w:tentative="1">
      <w:start w:val="1"/>
      <w:numFmt w:val="bullet"/>
      <w:lvlText w:val="o"/>
      <w:lvlJc w:val="left"/>
      <w:pPr>
        <w:tabs>
          <w:tab w:val="num" w:pos="3600"/>
        </w:tabs>
        <w:ind w:left="3600" w:hanging="360"/>
      </w:pPr>
      <w:rPr>
        <w:rFonts w:ascii="Courier New" w:hAnsi="Courier New" w:hint="default"/>
      </w:rPr>
    </w:lvl>
    <w:lvl w:ilvl="5" w:tplc="F63CEBB6" w:tentative="1">
      <w:start w:val="1"/>
      <w:numFmt w:val="bullet"/>
      <w:lvlText w:val=""/>
      <w:lvlJc w:val="left"/>
      <w:pPr>
        <w:tabs>
          <w:tab w:val="num" w:pos="4320"/>
        </w:tabs>
        <w:ind w:left="4320" w:hanging="360"/>
      </w:pPr>
      <w:rPr>
        <w:rFonts w:ascii="Wingdings" w:hAnsi="Wingdings" w:hint="default"/>
      </w:rPr>
    </w:lvl>
    <w:lvl w:ilvl="6" w:tplc="43581B52" w:tentative="1">
      <w:start w:val="1"/>
      <w:numFmt w:val="bullet"/>
      <w:lvlText w:val=""/>
      <w:lvlJc w:val="left"/>
      <w:pPr>
        <w:tabs>
          <w:tab w:val="num" w:pos="5040"/>
        </w:tabs>
        <w:ind w:left="5040" w:hanging="360"/>
      </w:pPr>
      <w:rPr>
        <w:rFonts w:ascii="Symbol" w:hAnsi="Symbol" w:hint="default"/>
      </w:rPr>
    </w:lvl>
    <w:lvl w:ilvl="7" w:tplc="9608156C" w:tentative="1">
      <w:start w:val="1"/>
      <w:numFmt w:val="bullet"/>
      <w:lvlText w:val="o"/>
      <w:lvlJc w:val="left"/>
      <w:pPr>
        <w:tabs>
          <w:tab w:val="num" w:pos="5760"/>
        </w:tabs>
        <w:ind w:left="5760" w:hanging="360"/>
      </w:pPr>
      <w:rPr>
        <w:rFonts w:ascii="Courier New" w:hAnsi="Courier New" w:hint="default"/>
      </w:rPr>
    </w:lvl>
    <w:lvl w:ilvl="8" w:tplc="1BD89C66"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133278"/>
    <w:multiLevelType w:val="hybridMultilevel"/>
    <w:tmpl w:val="C0FCF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2146A56"/>
    <w:multiLevelType w:val="hybridMultilevel"/>
    <w:tmpl w:val="3E247318"/>
    <w:lvl w:ilvl="0" w:tplc="1B0CFA86">
      <w:start w:val="1"/>
      <w:numFmt w:val="bullet"/>
      <w:lvlText w:val=""/>
      <w:lvlJc w:val="left"/>
      <w:pPr>
        <w:ind w:left="720" w:hanging="360"/>
      </w:pPr>
      <w:rPr>
        <w:rFonts w:ascii="Wingdings" w:hAnsi="Wingdings" w:hint="default"/>
        <w:sz w:val="16"/>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2BA357B"/>
    <w:multiLevelType w:val="hybridMultilevel"/>
    <w:tmpl w:val="C76AD442"/>
    <w:lvl w:ilvl="0" w:tplc="1B0CFA86">
      <w:start w:val="1"/>
      <w:numFmt w:val="bullet"/>
      <w:lvlText w:val=""/>
      <w:lvlJc w:val="left"/>
      <w:pPr>
        <w:ind w:left="1080" w:hanging="360"/>
      </w:pPr>
      <w:rPr>
        <w:rFonts w:ascii="Wingdings" w:hAnsi="Wingdings" w:hint="default"/>
        <w:sz w:val="16"/>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334C17F2"/>
    <w:multiLevelType w:val="hybridMultilevel"/>
    <w:tmpl w:val="11EA9660"/>
    <w:lvl w:ilvl="0" w:tplc="240A000F">
      <w:start w:val="5"/>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3" w15:restartNumberingAfterBreak="0">
    <w:nsid w:val="37EB70AB"/>
    <w:multiLevelType w:val="hybridMultilevel"/>
    <w:tmpl w:val="828E2A2C"/>
    <w:lvl w:ilvl="0" w:tplc="AE52063C">
      <w:numFmt w:val="bullet"/>
      <w:lvlText w:val="-"/>
      <w:lvlJc w:val="left"/>
      <w:pPr>
        <w:ind w:left="1004" w:hanging="360"/>
      </w:pPr>
      <w:rPr>
        <w:rFonts w:ascii="Cambria" w:eastAsia="Times New Roman" w:hAnsi="Cambria" w:cs="Times New Roman"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4" w15:restartNumberingAfterBreak="0">
    <w:nsid w:val="3B724F43"/>
    <w:multiLevelType w:val="multilevel"/>
    <w:tmpl w:val="17325E4E"/>
    <w:lvl w:ilvl="0">
      <w:start w:val="1"/>
      <w:numFmt w:val="decimal"/>
      <w:lvlText w:val="%1"/>
      <w:lvlJc w:val="left"/>
      <w:pPr>
        <w:ind w:left="672" w:hanging="672"/>
      </w:pPr>
      <w:rPr>
        <w:rFonts w:hint="default"/>
      </w:rPr>
    </w:lvl>
    <w:lvl w:ilvl="1">
      <w:start w:val="3"/>
      <w:numFmt w:val="decimal"/>
      <w:lvlText w:val="%1.%2"/>
      <w:lvlJc w:val="left"/>
      <w:pPr>
        <w:ind w:left="672" w:hanging="672"/>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E866024"/>
    <w:multiLevelType w:val="hybridMultilevel"/>
    <w:tmpl w:val="3AC032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34564E1"/>
    <w:multiLevelType w:val="hybridMultilevel"/>
    <w:tmpl w:val="AC68BDDC"/>
    <w:lvl w:ilvl="0" w:tplc="223485E8">
      <w:numFmt w:val="bullet"/>
      <w:lvlText w:val="-"/>
      <w:lvlJc w:val="left"/>
      <w:pPr>
        <w:ind w:left="1080" w:hanging="360"/>
      </w:pPr>
      <w:rPr>
        <w:rFonts w:ascii="Cambria" w:eastAsia="Times New Roman" w:hAnsi="Cambria"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7" w15:restartNumberingAfterBreak="0">
    <w:nsid w:val="44F23031"/>
    <w:multiLevelType w:val="hybridMultilevel"/>
    <w:tmpl w:val="8910BC04"/>
    <w:lvl w:ilvl="0" w:tplc="1B0CFA86">
      <w:start w:val="1"/>
      <w:numFmt w:val="bullet"/>
      <w:lvlText w:val=""/>
      <w:lvlJc w:val="left"/>
      <w:pPr>
        <w:ind w:left="720" w:hanging="360"/>
      </w:pPr>
      <w:rPr>
        <w:rFonts w:ascii="Wingdings" w:hAnsi="Wingdings" w:hint="default"/>
        <w:sz w:val="16"/>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7FB3100"/>
    <w:multiLevelType w:val="hybridMultilevel"/>
    <w:tmpl w:val="F8324716"/>
    <w:lvl w:ilvl="0" w:tplc="F6B0561C">
      <w:numFmt w:val="bullet"/>
      <w:lvlText w:val="-"/>
      <w:lvlJc w:val="left"/>
      <w:pPr>
        <w:ind w:left="1004" w:hanging="360"/>
      </w:pPr>
      <w:rPr>
        <w:rFonts w:ascii="Cambria" w:eastAsia="Times New Roman" w:hAnsi="Cambria" w:cs="Times New Roman"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9" w15:restartNumberingAfterBreak="0">
    <w:nsid w:val="48082334"/>
    <w:multiLevelType w:val="hybridMultilevel"/>
    <w:tmpl w:val="A192D4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8C336D2"/>
    <w:multiLevelType w:val="hybridMultilevel"/>
    <w:tmpl w:val="911C756A"/>
    <w:lvl w:ilvl="0" w:tplc="703ACD82">
      <w:numFmt w:val="bullet"/>
      <w:lvlText w:val=""/>
      <w:lvlJc w:val="left"/>
      <w:pPr>
        <w:ind w:left="720" w:hanging="360"/>
      </w:pPr>
      <w:rPr>
        <w:rFonts w:ascii="Symbol" w:eastAsia="Times New Roman" w:hAnsi="Symbol"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49B13E53"/>
    <w:multiLevelType w:val="hybridMultilevel"/>
    <w:tmpl w:val="A192D4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55C64DB3"/>
    <w:multiLevelType w:val="hybridMultilevel"/>
    <w:tmpl w:val="0D12C6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743008D"/>
    <w:multiLevelType w:val="hybridMultilevel"/>
    <w:tmpl w:val="5ACA7CDA"/>
    <w:lvl w:ilvl="0" w:tplc="29CE4CD0">
      <w:start w:val="10"/>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AD73DF0"/>
    <w:multiLevelType w:val="hybridMultilevel"/>
    <w:tmpl w:val="9002FF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B8A09FE"/>
    <w:multiLevelType w:val="hybridMultilevel"/>
    <w:tmpl w:val="BEA206BA"/>
    <w:lvl w:ilvl="0" w:tplc="FFFFFFFF">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FAD3A62"/>
    <w:multiLevelType w:val="hybridMultilevel"/>
    <w:tmpl w:val="621AFCEA"/>
    <w:lvl w:ilvl="0" w:tplc="6CD800E4">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0C70093"/>
    <w:multiLevelType w:val="hybridMultilevel"/>
    <w:tmpl w:val="193C6E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5A94B70"/>
    <w:multiLevelType w:val="multilevel"/>
    <w:tmpl w:val="A94E81BE"/>
    <w:lvl w:ilvl="0">
      <w:start w:val="1"/>
      <w:numFmt w:val="decimal"/>
      <w:lvlText w:val="%1"/>
      <w:lvlJc w:val="left"/>
      <w:pPr>
        <w:ind w:left="705" w:hanging="705"/>
      </w:pPr>
      <w:rPr>
        <w:rFonts w:hint="default"/>
      </w:rPr>
    </w:lvl>
    <w:lvl w:ilvl="1">
      <w:start w:val="3"/>
      <w:numFmt w:val="decimal"/>
      <w:lvlText w:val="%1.%2"/>
      <w:lvlJc w:val="left"/>
      <w:pPr>
        <w:ind w:left="705" w:hanging="705"/>
      </w:pPr>
      <w:rPr>
        <w:rFonts w:hint="default"/>
      </w:rPr>
    </w:lvl>
    <w:lvl w:ilvl="2">
      <w:start w:val="1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82C1FD0"/>
    <w:multiLevelType w:val="hybridMultilevel"/>
    <w:tmpl w:val="4994071E"/>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0" w15:restartNumberingAfterBreak="0">
    <w:nsid w:val="6F060C2E"/>
    <w:multiLevelType w:val="hybridMultilevel"/>
    <w:tmpl w:val="23EA12FE"/>
    <w:lvl w:ilvl="0" w:tplc="24E8251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2516467"/>
    <w:multiLevelType w:val="hybridMultilevel"/>
    <w:tmpl w:val="89700A56"/>
    <w:lvl w:ilvl="0" w:tplc="1B0CFA86">
      <w:start w:val="1"/>
      <w:numFmt w:val="bullet"/>
      <w:lvlText w:val=""/>
      <w:lvlJc w:val="left"/>
      <w:pPr>
        <w:ind w:left="1005" w:hanging="360"/>
      </w:pPr>
      <w:rPr>
        <w:rFonts w:ascii="Wingdings" w:hAnsi="Wingdings" w:hint="default"/>
        <w:sz w:val="16"/>
      </w:rPr>
    </w:lvl>
    <w:lvl w:ilvl="1" w:tplc="240A0003" w:tentative="1">
      <w:start w:val="1"/>
      <w:numFmt w:val="bullet"/>
      <w:lvlText w:val="o"/>
      <w:lvlJc w:val="left"/>
      <w:pPr>
        <w:ind w:left="1725" w:hanging="360"/>
      </w:pPr>
      <w:rPr>
        <w:rFonts w:ascii="Courier New" w:hAnsi="Courier New" w:cs="Courier New" w:hint="default"/>
      </w:rPr>
    </w:lvl>
    <w:lvl w:ilvl="2" w:tplc="240A0005" w:tentative="1">
      <w:start w:val="1"/>
      <w:numFmt w:val="bullet"/>
      <w:lvlText w:val=""/>
      <w:lvlJc w:val="left"/>
      <w:pPr>
        <w:ind w:left="2445" w:hanging="360"/>
      </w:pPr>
      <w:rPr>
        <w:rFonts w:ascii="Wingdings" w:hAnsi="Wingdings" w:hint="default"/>
      </w:rPr>
    </w:lvl>
    <w:lvl w:ilvl="3" w:tplc="240A0001" w:tentative="1">
      <w:start w:val="1"/>
      <w:numFmt w:val="bullet"/>
      <w:lvlText w:val=""/>
      <w:lvlJc w:val="left"/>
      <w:pPr>
        <w:ind w:left="3165" w:hanging="360"/>
      </w:pPr>
      <w:rPr>
        <w:rFonts w:ascii="Symbol" w:hAnsi="Symbol" w:hint="default"/>
      </w:rPr>
    </w:lvl>
    <w:lvl w:ilvl="4" w:tplc="240A0003" w:tentative="1">
      <w:start w:val="1"/>
      <w:numFmt w:val="bullet"/>
      <w:lvlText w:val="o"/>
      <w:lvlJc w:val="left"/>
      <w:pPr>
        <w:ind w:left="3885" w:hanging="360"/>
      </w:pPr>
      <w:rPr>
        <w:rFonts w:ascii="Courier New" w:hAnsi="Courier New" w:cs="Courier New" w:hint="default"/>
      </w:rPr>
    </w:lvl>
    <w:lvl w:ilvl="5" w:tplc="240A0005" w:tentative="1">
      <w:start w:val="1"/>
      <w:numFmt w:val="bullet"/>
      <w:lvlText w:val=""/>
      <w:lvlJc w:val="left"/>
      <w:pPr>
        <w:ind w:left="4605" w:hanging="360"/>
      </w:pPr>
      <w:rPr>
        <w:rFonts w:ascii="Wingdings" w:hAnsi="Wingdings" w:hint="default"/>
      </w:rPr>
    </w:lvl>
    <w:lvl w:ilvl="6" w:tplc="240A0001" w:tentative="1">
      <w:start w:val="1"/>
      <w:numFmt w:val="bullet"/>
      <w:lvlText w:val=""/>
      <w:lvlJc w:val="left"/>
      <w:pPr>
        <w:ind w:left="5325" w:hanging="360"/>
      </w:pPr>
      <w:rPr>
        <w:rFonts w:ascii="Symbol" w:hAnsi="Symbol" w:hint="default"/>
      </w:rPr>
    </w:lvl>
    <w:lvl w:ilvl="7" w:tplc="240A0003" w:tentative="1">
      <w:start w:val="1"/>
      <w:numFmt w:val="bullet"/>
      <w:lvlText w:val="o"/>
      <w:lvlJc w:val="left"/>
      <w:pPr>
        <w:ind w:left="6045" w:hanging="360"/>
      </w:pPr>
      <w:rPr>
        <w:rFonts w:ascii="Courier New" w:hAnsi="Courier New" w:cs="Courier New" w:hint="default"/>
      </w:rPr>
    </w:lvl>
    <w:lvl w:ilvl="8" w:tplc="240A0005" w:tentative="1">
      <w:start w:val="1"/>
      <w:numFmt w:val="bullet"/>
      <w:lvlText w:val=""/>
      <w:lvlJc w:val="left"/>
      <w:pPr>
        <w:ind w:left="6765" w:hanging="360"/>
      </w:pPr>
      <w:rPr>
        <w:rFonts w:ascii="Wingdings" w:hAnsi="Wingdings" w:hint="default"/>
      </w:rPr>
    </w:lvl>
  </w:abstractNum>
  <w:abstractNum w:abstractNumId="42" w15:restartNumberingAfterBreak="0">
    <w:nsid w:val="73D7454E"/>
    <w:multiLevelType w:val="hybridMultilevel"/>
    <w:tmpl w:val="B8681B36"/>
    <w:lvl w:ilvl="0" w:tplc="1B0CFA86">
      <w:start w:val="1"/>
      <w:numFmt w:val="bullet"/>
      <w:lvlText w:val=""/>
      <w:lvlJc w:val="left"/>
      <w:pPr>
        <w:ind w:left="360" w:hanging="360"/>
      </w:pPr>
      <w:rPr>
        <w:rFonts w:ascii="Wingdings" w:hAnsi="Wingdings" w:hint="default"/>
        <w:sz w:val="16"/>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5C85279"/>
    <w:multiLevelType w:val="hybridMultilevel"/>
    <w:tmpl w:val="329AB712"/>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9951DCF"/>
    <w:multiLevelType w:val="hybridMultilevel"/>
    <w:tmpl w:val="3392F904"/>
    <w:lvl w:ilvl="0" w:tplc="784A3E02">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7DDF2A85"/>
    <w:multiLevelType w:val="multilevel"/>
    <w:tmpl w:val="7E527DD8"/>
    <w:lvl w:ilvl="0">
      <w:start w:val="5"/>
      <w:numFmt w:val="decimal"/>
      <w:lvlText w:val="%1"/>
      <w:lvlJc w:val="left"/>
      <w:pPr>
        <w:ind w:left="360" w:hanging="360"/>
      </w:pPr>
      <w:rPr>
        <w:rFonts w:hint="default"/>
        <w:u w:val="none"/>
      </w:rPr>
    </w:lvl>
    <w:lvl w:ilvl="1">
      <w:start w:val="1"/>
      <w:numFmt w:val="decimal"/>
      <w:lvlText w:val="%1.%2"/>
      <w:lvlJc w:val="left"/>
      <w:pPr>
        <w:ind w:left="360" w:hanging="360"/>
      </w:pPr>
      <w:rPr>
        <w:rFonts w:hint="default"/>
        <w:sz w:val="22"/>
        <w:szCs w:val="22"/>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800" w:hanging="1800"/>
      </w:pPr>
      <w:rPr>
        <w:rFonts w:hint="default"/>
        <w:u w:val="none"/>
      </w:rPr>
    </w:lvl>
  </w:abstractNum>
  <w:num w:numId="1">
    <w:abstractNumId w:val="3"/>
  </w:num>
  <w:num w:numId="2">
    <w:abstractNumId w:val="36"/>
  </w:num>
  <w:num w:numId="3">
    <w:abstractNumId w:val="9"/>
  </w:num>
  <w:num w:numId="4">
    <w:abstractNumId w:val="40"/>
  </w:num>
  <w:num w:numId="5">
    <w:abstractNumId w:val="33"/>
  </w:num>
  <w:num w:numId="6">
    <w:abstractNumId w:val="43"/>
  </w:num>
  <w:num w:numId="7">
    <w:abstractNumId w:val="14"/>
  </w:num>
  <w:num w:numId="8">
    <w:abstractNumId w:val="32"/>
  </w:num>
  <w:num w:numId="9">
    <w:abstractNumId w:val="11"/>
  </w:num>
  <w:num w:numId="10">
    <w:abstractNumId w:val="19"/>
  </w:num>
  <w:num w:numId="11">
    <w:abstractNumId w:val="34"/>
  </w:num>
  <w:num w:numId="12">
    <w:abstractNumId w:val="25"/>
  </w:num>
  <w:num w:numId="13">
    <w:abstractNumId w:val="30"/>
  </w:num>
  <w:num w:numId="14">
    <w:abstractNumId w:val="31"/>
  </w:num>
  <w:num w:numId="15">
    <w:abstractNumId w:val="0"/>
  </w:num>
  <w:num w:numId="16">
    <w:abstractNumId w:val="29"/>
  </w:num>
  <w:num w:numId="17">
    <w:abstractNumId w:val="35"/>
  </w:num>
  <w:num w:numId="18">
    <w:abstractNumId w:val="18"/>
  </w:num>
  <w:num w:numId="19">
    <w:abstractNumId w:val="17"/>
  </w:num>
  <w:num w:numId="20">
    <w:abstractNumId w:val="37"/>
  </w:num>
  <w:num w:numId="21">
    <w:abstractNumId w:val="7"/>
  </w:num>
  <w:num w:numId="22">
    <w:abstractNumId w:val="45"/>
  </w:num>
  <w:num w:numId="23">
    <w:abstractNumId w:val="41"/>
  </w:num>
  <w:num w:numId="24">
    <w:abstractNumId w:val="27"/>
  </w:num>
  <w:num w:numId="25">
    <w:abstractNumId w:val="20"/>
  </w:num>
  <w:num w:numId="26">
    <w:abstractNumId w:val="5"/>
  </w:num>
  <w:num w:numId="27">
    <w:abstractNumId w:val="1"/>
  </w:num>
  <w:num w:numId="28">
    <w:abstractNumId w:val="44"/>
  </w:num>
  <w:num w:numId="29">
    <w:abstractNumId w:val="6"/>
  </w:num>
  <w:num w:numId="30">
    <w:abstractNumId w:val="4"/>
  </w:num>
  <w:num w:numId="31">
    <w:abstractNumId w:val="22"/>
  </w:num>
  <w:num w:numId="32">
    <w:abstractNumId w:val="13"/>
  </w:num>
  <w:num w:numId="33">
    <w:abstractNumId w:val="12"/>
  </w:num>
  <w:num w:numId="34">
    <w:abstractNumId w:val="38"/>
  </w:num>
  <w:num w:numId="35">
    <w:abstractNumId w:val="28"/>
  </w:num>
  <w:num w:numId="36">
    <w:abstractNumId w:val="26"/>
  </w:num>
  <w:num w:numId="37">
    <w:abstractNumId w:val="23"/>
  </w:num>
  <w:num w:numId="38">
    <w:abstractNumId w:val="8"/>
  </w:num>
  <w:num w:numId="39">
    <w:abstractNumId w:val="16"/>
  </w:num>
  <w:num w:numId="40">
    <w:abstractNumId w:val="21"/>
  </w:num>
  <w:num w:numId="41">
    <w:abstractNumId w:val="2"/>
  </w:num>
  <w:num w:numId="42">
    <w:abstractNumId w:val="15"/>
  </w:num>
  <w:num w:numId="43">
    <w:abstractNumId w:val="10"/>
  </w:num>
  <w:num w:numId="44">
    <w:abstractNumId w:val="42"/>
  </w:num>
  <w:num w:numId="45">
    <w:abstractNumId w:val="39"/>
  </w:num>
  <w:num w:numId="4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065"/>
    <w:rsid w:val="00000EA2"/>
    <w:rsid w:val="00007903"/>
    <w:rsid w:val="00010563"/>
    <w:rsid w:val="00013A46"/>
    <w:rsid w:val="00014C9C"/>
    <w:rsid w:val="00021FA9"/>
    <w:rsid w:val="00022F30"/>
    <w:rsid w:val="00024643"/>
    <w:rsid w:val="0002615E"/>
    <w:rsid w:val="00026894"/>
    <w:rsid w:val="00027818"/>
    <w:rsid w:val="00027992"/>
    <w:rsid w:val="00030664"/>
    <w:rsid w:val="0003141C"/>
    <w:rsid w:val="00031946"/>
    <w:rsid w:val="00032EDA"/>
    <w:rsid w:val="00032EE1"/>
    <w:rsid w:val="00034DCE"/>
    <w:rsid w:val="000366AC"/>
    <w:rsid w:val="00036CB6"/>
    <w:rsid w:val="00037A1A"/>
    <w:rsid w:val="000404FA"/>
    <w:rsid w:val="000414E9"/>
    <w:rsid w:val="00043817"/>
    <w:rsid w:val="0004434C"/>
    <w:rsid w:val="000446F5"/>
    <w:rsid w:val="00046BEB"/>
    <w:rsid w:val="00047FB1"/>
    <w:rsid w:val="0005000F"/>
    <w:rsid w:val="000513E9"/>
    <w:rsid w:val="00051B16"/>
    <w:rsid w:val="000521A4"/>
    <w:rsid w:val="00054A71"/>
    <w:rsid w:val="000555B7"/>
    <w:rsid w:val="000561DF"/>
    <w:rsid w:val="0005674E"/>
    <w:rsid w:val="00056EFD"/>
    <w:rsid w:val="00057E56"/>
    <w:rsid w:val="000606F9"/>
    <w:rsid w:val="00061079"/>
    <w:rsid w:val="00062D4C"/>
    <w:rsid w:val="00063138"/>
    <w:rsid w:val="00063EB1"/>
    <w:rsid w:val="000649D0"/>
    <w:rsid w:val="00067444"/>
    <w:rsid w:val="00070053"/>
    <w:rsid w:val="00070708"/>
    <w:rsid w:val="00071C9B"/>
    <w:rsid w:val="00075F31"/>
    <w:rsid w:val="00080057"/>
    <w:rsid w:val="000811E7"/>
    <w:rsid w:val="00082620"/>
    <w:rsid w:val="00082AB6"/>
    <w:rsid w:val="0008415E"/>
    <w:rsid w:val="00085D3F"/>
    <w:rsid w:val="00086BD4"/>
    <w:rsid w:val="00087372"/>
    <w:rsid w:val="0008790E"/>
    <w:rsid w:val="000901ED"/>
    <w:rsid w:val="00090834"/>
    <w:rsid w:val="00092503"/>
    <w:rsid w:val="00093AB7"/>
    <w:rsid w:val="000945F3"/>
    <w:rsid w:val="00095159"/>
    <w:rsid w:val="00095F85"/>
    <w:rsid w:val="00095FCB"/>
    <w:rsid w:val="00096571"/>
    <w:rsid w:val="000A3BF7"/>
    <w:rsid w:val="000A3C4D"/>
    <w:rsid w:val="000A3C9B"/>
    <w:rsid w:val="000A46D9"/>
    <w:rsid w:val="000A4E78"/>
    <w:rsid w:val="000A6F34"/>
    <w:rsid w:val="000A7CFD"/>
    <w:rsid w:val="000B0583"/>
    <w:rsid w:val="000B1483"/>
    <w:rsid w:val="000B2270"/>
    <w:rsid w:val="000B3BF7"/>
    <w:rsid w:val="000B4184"/>
    <w:rsid w:val="000B5855"/>
    <w:rsid w:val="000B7E1A"/>
    <w:rsid w:val="000C116D"/>
    <w:rsid w:val="000C1F52"/>
    <w:rsid w:val="000C3B43"/>
    <w:rsid w:val="000C527B"/>
    <w:rsid w:val="000C7F69"/>
    <w:rsid w:val="000D00D3"/>
    <w:rsid w:val="000D2701"/>
    <w:rsid w:val="000D3678"/>
    <w:rsid w:val="000D3E22"/>
    <w:rsid w:val="000D43A0"/>
    <w:rsid w:val="000D5246"/>
    <w:rsid w:val="000D70BE"/>
    <w:rsid w:val="000D7687"/>
    <w:rsid w:val="000E0C35"/>
    <w:rsid w:val="000E1F8F"/>
    <w:rsid w:val="000E4FC2"/>
    <w:rsid w:val="000E5B0D"/>
    <w:rsid w:val="000E5B1D"/>
    <w:rsid w:val="000E6501"/>
    <w:rsid w:val="000F07E8"/>
    <w:rsid w:val="000F4292"/>
    <w:rsid w:val="000F4CF0"/>
    <w:rsid w:val="000F530B"/>
    <w:rsid w:val="000F7065"/>
    <w:rsid w:val="001003DE"/>
    <w:rsid w:val="00100889"/>
    <w:rsid w:val="00101E61"/>
    <w:rsid w:val="00101EAB"/>
    <w:rsid w:val="00103B1B"/>
    <w:rsid w:val="00103D3A"/>
    <w:rsid w:val="0010445E"/>
    <w:rsid w:val="001044ED"/>
    <w:rsid w:val="00104D8A"/>
    <w:rsid w:val="00105285"/>
    <w:rsid w:val="001072F9"/>
    <w:rsid w:val="00110200"/>
    <w:rsid w:val="0011076B"/>
    <w:rsid w:val="001107BA"/>
    <w:rsid w:val="00111096"/>
    <w:rsid w:val="00113233"/>
    <w:rsid w:val="00113C6F"/>
    <w:rsid w:val="00114A64"/>
    <w:rsid w:val="00116618"/>
    <w:rsid w:val="00120517"/>
    <w:rsid w:val="00121AAC"/>
    <w:rsid w:val="00123A63"/>
    <w:rsid w:val="0012525A"/>
    <w:rsid w:val="00126E50"/>
    <w:rsid w:val="00126F99"/>
    <w:rsid w:val="001272C1"/>
    <w:rsid w:val="00127DF0"/>
    <w:rsid w:val="00130DFE"/>
    <w:rsid w:val="00132952"/>
    <w:rsid w:val="00133658"/>
    <w:rsid w:val="00133FB5"/>
    <w:rsid w:val="00134FEC"/>
    <w:rsid w:val="001357D0"/>
    <w:rsid w:val="00135B5A"/>
    <w:rsid w:val="001361FB"/>
    <w:rsid w:val="001408AA"/>
    <w:rsid w:val="00140C8B"/>
    <w:rsid w:val="00142047"/>
    <w:rsid w:val="0014221E"/>
    <w:rsid w:val="00142DFA"/>
    <w:rsid w:val="00147CF5"/>
    <w:rsid w:val="001502E2"/>
    <w:rsid w:val="00150DFB"/>
    <w:rsid w:val="001541ED"/>
    <w:rsid w:val="00154EA9"/>
    <w:rsid w:val="001553F1"/>
    <w:rsid w:val="00155AE8"/>
    <w:rsid w:val="00156D48"/>
    <w:rsid w:val="00160462"/>
    <w:rsid w:val="00160BE5"/>
    <w:rsid w:val="00163C18"/>
    <w:rsid w:val="00163CA7"/>
    <w:rsid w:val="0016562C"/>
    <w:rsid w:val="0017120D"/>
    <w:rsid w:val="00172ED6"/>
    <w:rsid w:val="00172F71"/>
    <w:rsid w:val="0017410C"/>
    <w:rsid w:val="0017515D"/>
    <w:rsid w:val="00175218"/>
    <w:rsid w:val="00175D25"/>
    <w:rsid w:val="001804BB"/>
    <w:rsid w:val="00181860"/>
    <w:rsid w:val="00183AC8"/>
    <w:rsid w:val="00184928"/>
    <w:rsid w:val="00184F22"/>
    <w:rsid w:val="00186E01"/>
    <w:rsid w:val="0018764D"/>
    <w:rsid w:val="0019023C"/>
    <w:rsid w:val="00190811"/>
    <w:rsid w:val="00190894"/>
    <w:rsid w:val="00190C04"/>
    <w:rsid w:val="0019303E"/>
    <w:rsid w:val="00195289"/>
    <w:rsid w:val="00195A38"/>
    <w:rsid w:val="0019756F"/>
    <w:rsid w:val="00197727"/>
    <w:rsid w:val="001A291F"/>
    <w:rsid w:val="001A3AEF"/>
    <w:rsid w:val="001A490B"/>
    <w:rsid w:val="001A5116"/>
    <w:rsid w:val="001A5354"/>
    <w:rsid w:val="001A5884"/>
    <w:rsid w:val="001A588C"/>
    <w:rsid w:val="001A5B5C"/>
    <w:rsid w:val="001A6B54"/>
    <w:rsid w:val="001B0067"/>
    <w:rsid w:val="001B1361"/>
    <w:rsid w:val="001B149C"/>
    <w:rsid w:val="001B3696"/>
    <w:rsid w:val="001B436C"/>
    <w:rsid w:val="001B591F"/>
    <w:rsid w:val="001B7C43"/>
    <w:rsid w:val="001C1DC2"/>
    <w:rsid w:val="001C2496"/>
    <w:rsid w:val="001C2C4F"/>
    <w:rsid w:val="001C3CC4"/>
    <w:rsid w:val="001C6451"/>
    <w:rsid w:val="001D077A"/>
    <w:rsid w:val="001D1C79"/>
    <w:rsid w:val="001D2875"/>
    <w:rsid w:val="001D2B1B"/>
    <w:rsid w:val="001D2BD8"/>
    <w:rsid w:val="001D32E7"/>
    <w:rsid w:val="001D4A4C"/>
    <w:rsid w:val="001D525C"/>
    <w:rsid w:val="001D5B06"/>
    <w:rsid w:val="001D7E05"/>
    <w:rsid w:val="001E000E"/>
    <w:rsid w:val="001E107C"/>
    <w:rsid w:val="001E3C0B"/>
    <w:rsid w:val="001F06EB"/>
    <w:rsid w:val="001F1DAE"/>
    <w:rsid w:val="001F20A5"/>
    <w:rsid w:val="001F2BB5"/>
    <w:rsid w:val="001F3280"/>
    <w:rsid w:val="001F5F18"/>
    <w:rsid w:val="001F615C"/>
    <w:rsid w:val="001F67D9"/>
    <w:rsid w:val="001F6826"/>
    <w:rsid w:val="001F7F66"/>
    <w:rsid w:val="001F7F9E"/>
    <w:rsid w:val="00200B91"/>
    <w:rsid w:val="00200F73"/>
    <w:rsid w:val="0020302B"/>
    <w:rsid w:val="00205D59"/>
    <w:rsid w:val="00206D89"/>
    <w:rsid w:val="002112CC"/>
    <w:rsid w:val="00212E60"/>
    <w:rsid w:val="00214949"/>
    <w:rsid w:val="00215F22"/>
    <w:rsid w:val="002167B3"/>
    <w:rsid w:val="00220A35"/>
    <w:rsid w:val="00221321"/>
    <w:rsid w:val="002216A4"/>
    <w:rsid w:val="002225EC"/>
    <w:rsid w:val="0022275C"/>
    <w:rsid w:val="00222888"/>
    <w:rsid w:val="00225AE6"/>
    <w:rsid w:val="00226670"/>
    <w:rsid w:val="002267F7"/>
    <w:rsid w:val="0023029C"/>
    <w:rsid w:val="00231495"/>
    <w:rsid w:val="00231952"/>
    <w:rsid w:val="00231F59"/>
    <w:rsid w:val="002351A0"/>
    <w:rsid w:val="00241085"/>
    <w:rsid w:val="002415A2"/>
    <w:rsid w:val="00241853"/>
    <w:rsid w:val="002428BE"/>
    <w:rsid w:val="00242B4F"/>
    <w:rsid w:val="00243A81"/>
    <w:rsid w:val="0024497E"/>
    <w:rsid w:val="00245EF9"/>
    <w:rsid w:val="002502A4"/>
    <w:rsid w:val="00250781"/>
    <w:rsid w:val="00252873"/>
    <w:rsid w:val="00252DDD"/>
    <w:rsid w:val="00254A94"/>
    <w:rsid w:val="00254C70"/>
    <w:rsid w:val="002550DC"/>
    <w:rsid w:val="00255AF1"/>
    <w:rsid w:val="002564E2"/>
    <w:rsid w:val="00257F05"/>
    <w:rsid w:val="002600AA"/>
    <w:rsid w:val="0026038F"/>
    <w:rsid w:val="00260600"/>
    <w:rsid w:val="00260768"/>
    <w:rsid w:val="00261B14"/>
    <w:rsid w:val="00262809"/>
    <w:rsid w:val="00263FBC"/>
    <w:rsid w:val="0026457A"/>
    <w:rsid w:val="002654AD"/>
    <w:rsid w:val="00267756"/>
    <w:rsid w:val="00267EAD"/>
    <w:rsid w:val="002750D2"/>
    <w:rsid w:val="00281996"/>
    <w:rsid w:val="002828E2"/>
    <w:rsid w:val="00282C8C"/>
    <w:rsid w:val="002864A1"/>
    <w:rsid w:val="002869D4"/>
    <w:rsid w:val="00290512"/>
    <w:rsid w:val="00290A6F"/>
    <w:rsid w:val="002936FC"/>
    <w:rsid w:val="00293E63"/>
    <w:rsid w:val="00295893"/>
    <w:rsid w:val="00297837"/>
    <w:rsid w:val="002A59C5"/>
    <w:rsid w:val="002B0215"/>
    <w:rsid w:val="002B05C3"/>
    <w:rsid w:val="002B1928"/>
    <w:rsid w:val="002B1B9C"/>
    <w:rsid w:val="002B2020"/>
    <w:rsid w:val="002B3D94"/>
    <w:rsid w:val="002B467C"/>
    <w:rsid w:val="002B4E4A"/>
    <w:rsid w:val="002B5BC4"/>
    <w:rsid w:val="002B68B6"/>
    <w:rsid w:val="002B6D6B"/>
    <w:rsid w:val="002B7CFF"/>
    <w:rsid w:val="002C10EA"/>
    <w:rsid w:val="002C1251"/>
    <w:rsid w:val="002C3DFA"/>
    <w:rsid w:val="002C552C"/>
    <w:rsid w:val="002C6546"/>
    <w:rsid w:val="002C6B6C"/>
    <w:rsid w:val="002C70F5"/>
    <w:rsid w:val="002C7DB2"/>
    <w:rsid w:val="002D01BB"/>
    <w:rsid w:val="002D38EB"/>
    <w:rsid w:val="002D3EFA"/>
    <w:rsid w:val="002D4383"/>
    <w:rsid w:val="002D6B30"/>
    <w:rsid w:val="002D7F20"/>
    <w:rsid w:val="002E1958"/>
    <w:rsid w:val="002E2AA0"/>
    <w:rsid w:val="002E511C"/>
    <w:rsid w:val="002E6F64"/>
    <w:rsid w:val="002E72C7"/>
    <w:rsid w:val="002E7F0F"/>
    <w:rsid w:val="002F0C20"/>
    <w:rsid w:val="002F1071"/>
    <w:rsid w:val="002F1232"/>
    <w:rsid w:val="002F20AF"/>
    <w:rsid w:val="002F420C"/>
    <w:rsid w:val="002F4659"/>
    <w:rsid w:val="002F6553"/>
    <w:rsid w:val="00301B8F"/>
    <w:rsid w:val="0030224D"/>
    <w:rsid w:val="00304FB1"/>
    <w:rsid w:val="00307A4C"/>
    <w:rsid w:val="003129F9"/>
    <w:rsid w:val="003130A9"/>
    <w:rsid w:val="003136BD"/>
    <w:rsid w:val="00313C3F"/>
    <w:rsid w:val="00314060"/>
    <w:rsid w:val="0031415D"/>
    <w:rsid w:val="00314386"/>
    <w:rsid w:val="003147FC"/>
    <w:rsid w:val="003156A2"/>
    <w:rsid w:val="003167B1"/>
    <w:rsid w:val="0031694A"/>
    <w:rsid w:val="003220B7"/>
    <w:rsid w:val="00322141"/>
    <w:rsid w:val="00322F00"/>
    <w:rsid w:val="00323256"/>
    <w:rsid w:val="003240A0"/>
    <w:rsid w:val="00324964"/>
    <w:rsid w:val="00326592"/>
    <w:rsid w:val="00326738"/>
    <w:rsid w:val="003269DB"/>
    <w:rsid w:val="00331128"/>
    <w:rsid w:val="003337D7"/>
    <w:rsid w:val="00335C6A"/>
    <w:rsid w:val="00336805"/>
    <w:rsid w:val="00336E13"/>
    <w:rsid w:val="0033725C"/>
    <w:rsid w:val="00340309"/>
    <w:rsid w:val="00340AAF"/>
    <w:rsid w:val="00340F59"/>
    <w:rsid w:val="00342B3F"/>
    <w:rsid w:val="0034326A"/>
    <w:rsid w:val="0034479C"/>
    <w:rsid w:val="00346423"/>
    <w:rsid w:val="00350559"/>
    <w:rsid w:val="00351820"/>
    <w:rsid w:val="00351E0D"/>
    <w:rsid w:val="00352665"/>
    <w:rsid w:val="003529C3"/>
    <w:rsid w:val="00352EB6"/>
    <w:rsid w:val="00355EFF"/>
    <w:rsid w:val="003565A4"/>
    <w:rsid w:val="00356818"/>
    <w:rsid w:val="00357798"/>
    <w:rsid w:val="00357850"/>
    <w:rsid w:val="0036386E"/>
    <w:rsid w:val="00364928"/>
    <w:rsid w:val="003654BB"/>
    <w:rsid w:val="00366B02"/>
    <w:rsid w:val="00367630"/>
    <w:rsid w:val="00370A0F"/>
    <w:rsid w:val="00370B2A"/>
    <w:rsid w:val="00370BCC"/>
    <w:rsid w:val="00370DA6"/>
    <w:rsid w:val="0037244D"/>
    <w:rsid w:val="003734F5"/>
    <w:rsid w:val="00373D38"/>
    <w:rsid w:val="00373F54"/>
    <w:rsid w:val="00377B2A"/>
    <w:rsid w:val="00380649"/>
    <w:rsid w:val="003818BA"/>
    <w:rsid w:val="00384CC1"/>
    <w:rsid w:val="0038663B"/>
    <w:rsid w:val="00387C54"/>
    <w:rsid w:val="00391EA0"/>
    <w:rsid w:val="00392A9F"/>
    <w:rsid w:val="00396EE0"/>
    <w:rsid w:val="00397FA4"/>
    <w:rsid w:val="003A11F9"/>
    <w:rsid w:val="003A207E"/>
    <w:rsid w:val="003A26B1"/>
    <w:rsid w:val="003A2C26"/>
    <w:rsid w:val="003A3636"/>
    <w:rsid w:val="003A5E6E"/>
    <w:rsid w:val="003B0D14"/>
    <w:rsid w:val="003B1587"/>
    <w:rsid w:val="003B1784"/>
    <w:rsid w:val="003B2076"/>
    <w:rsid w:val="003B5DF5"/>
    <w:rsid w:val="003B6A61"/>
    <w:rsid w:val="003B6A98"/>
    <w:rsid w:val="003C09DF"/>
    <w:rsid w:val="003C2B11"/>
    <w:rsid w:val="003C366F"/>
    <w:rsid w:val="003C3825"/>
    <w:rsid w:val="003C45EE"/>
    <w:rsid w:val="003C5CEE"/>
    <w:rsid w:val="003C68FE"/>
    <w:rsid w:val="003C758C"/>
    <w:rsid w:val="003C7FC2"/>
    <w:rsid w:val="003D3327"/>
    <w:rsid w:val="003D36E2"/>
    <w:rsid w:val="003D3E98"/>
    <w:rsid w:val="003E017B"/>
    <w:rsid w:val="003E3A23"/>
    <w:rsid w:val="003E5D91"/>
    <w:rsid w:val="003F26DF"/>
    <w:rsid w:val="003F483C"/>
    <w:rsid w:val="003F4CF7"/>
    <w:rsid w:val="003F7B80"/>
    <w:rsid w:val="00403606"/>
    <w:rsid w:val="00405592"/>
    <w:rsid w:val="00412700"/>
    <w:rsid w:val="0041536A"/>
    <w:rsid w:val="00415BE0"/>
    <w:rsid w:val="00415EA8"/>
    <w:rsid w:val="00416496"/>
    <w:rsid w:val="0041780A"/>
    <w:rsid w:val="00417C9D"/>
    <w:rsid w:val="00417DF2"/>
    <w:rsid w:val="0042069F"/>
    <w:rsid w:val="00420D55"/>
    <w:rsid w:val="0042280D"/>
    <w:rsid w:val="00424276"/>
    <w:rsid w:val="0042499A"/>
    <w:rsid w:val="004260BC"/>
    <w:rsid w:val="004335E0"/>
    <w:rsid w:val="004344FC"/>
    <w:rsid w:val="00441C86"/>
    <w:rsid w:val="004440D1"/>
    <w:rsid w:val="004461CD"/>
    <w:rsid w:val="004506BC"/>
    <w:rsid w:val="00450FE0"/>
    <w:rsid w:val="0045504C"/>
    <w:rsid w:val="00455313"/>
    <w:rsid w:val="00455896"/>
    <w:rsid w:val="00455AAA"/>
    <w:rsid w:val="00455C17"/>
    <w:rsid w:val="00456452"/>
    <w:rsid w:val="004575FD"/>
    <w:rsid w:val="00457C37"/>
    <w:rsid w:val="004626B7"/>
    <w:rsid w:val="00462C44"/>
    <w:rsid w:val="00466CE3"/>
    <w:rsid w:val="00467073"/>
    <w:rsid w:val="00467675"/>
    <w:rsid w:val="00467CA4"/>
    <w:rsid w:val="00467E39"/>
    <w:rsid w:val="00471BAA"/>
    <w:rsid w:val="00474285"/>
    <w:rsid w:val="0047616C"/>
    <w:rsid w:val="004814B5"/>
    <w:rsid w:val="00481E04"/>
    <w:rsid w:val="00483349"/>
    <w:rsid w:val="00484A88"/>
    <w:rsid w:val="0048555C"/>
    <w:rsid w:val="00486695"/>
    <w:rsid w:val="0048731D"/>
    <w:rsid w:val="00487C15"/>
    <w:rsid w:val="0049058B"/>
    <w:rsid w:val="00490841"/>
    <w:rsid w:val="00493B0B"/>
    <w:rsid w:val="004940BC"/>
    <w:rsid w:val="00494562"/>
    <w:rsid w:val="0049522F"/>
    <w:rsid w:val="0049582B"/>
    <w:rsid w:val="00496183"/>
    <w:rsid w:val="004964B6"/>
    <w:rsid w:val="00496B61"/>
    <w:rsid w:val="00496E3E"/>
    <w:rsid w:val="004A0F67"/>
    <w:rsid w:val="004A1523"/>
    <w:rsid w:val="004A22EB"/>
    <w:rsid w:val="004A26FB"/>
    <w:rsid w:val="004A36B0"/>
    <w:rsid w:val="004A3AD9"/>
    <w:rsid w:val="004A4021"/>
    <w:rsid w:val="004A7319"/>
    <w:rsid w:val="004A73EA"/>
    <w:rsid w:val="004B195A"/>
    <w:rsid w:val="004B3CB4"/>
    <w:rsid w:val="004B3D4E"/>
    <w:rsid w:val="004B76CB"/>
    <w:rsid w:val="004C3CCF"/>
    <w:rsid w:val="004C4DEC"/>
    <w:rsid w:val="004C6177"/>
    <w:rsid w:val="004C6E98"/>
    <w:rsid w:val="004C7924"/>
    <w:rsid w:val="004C7CDC"/>
    <w:rsid w:val="004D192E"/>
    <w:rsid w:val="004D2D54"/>
    <w:rsid w:val="004D2EF4"/>
    <w:rsid w:val="004D5F2B"/>
    <w:rsid w:val="004D7FDE"/>
    <w:rsid w:val="004E2A75"/>
    <w:rsid w:val="004E2FF2"/>
    <w:rsid w:val="004E676F"/>
    <w:rsid w:val="004E71C9"/>
    <w:rsid w:val="004F1A93"/>
    <w:rsid w:val="004F1C8C"/>
    <w:rsid w:val="004F56A2"/>
    <w:rsid w:val="004F6509"/>
    <w:rsid w:val="00500B34"/>
    <w:rsid w:val="005016F1"/>
    <w:rsid w:val="005030F6"/>
    <w:rsid w:val="00504653"/>
    <w:rsid w:val="00506249"/>
    <w:rsid w:val="00506818"/>
    <w:rsid w:val="00506826"/>
    <w:rsid w:val="00506ACB"/>
    <w:rsid w:val="00510573"/>
    <w:rsid w:val="00511150"/>
    <w:rsid w:val="00512C33"/>
    <w:rsid w:val="005132DC"/>
    <w:rsid w:val="005134BD"/>
    <w:rsid w:val="005140CD"/>
    <w:rsid w:val="005146F2"/>
    <w:rsid w:val="005155FE"/>
    <w:rsid w:val="005175F2"/>
    <w:rsid w:val="00520363"/>
    <w:rsid w:val="00520BC5"/>
    <w:rsid w:val="00520F59"/>
    <w:rsid w:val="00521B7D"/>
    <w:rsid w:val="00523175"/>
    <w:rsid w:val="00525229"/>
    <w:rsid w:val="00525867"/>
    <w:rsid w:val="0052589F"/>
    <w:rsid w:val="005263D9"/>
    <w:rsid w:val="0052740A"/>
    <w:rsid w:val="0053248E"/>
    <w:rsid w:val="00535A1C"/>
    <w:rsid w:val="00535E67"/>
    <w:rsid w:val="00536148"/>
    <w:rsid w:val="00536B59"/>
    <w:rsid w:val="00536D30"/>
    <w:rsid w:val="005406E7"/>
    <w:rsid w:val="00540F30"/>
    <w:rsid w:val="005410CC"/>
    <w:rsid w:val="00541D2C"/>
    <w:rsid w:val="00543A7C"/>
    <w:rsid w:val="005443CE"/>
    <w:rsid w:val="005450CB"/>
    <w:rsid w:val="005453AF"/>
    <w:rsid w:val="00545896"/>
    <w:rsid w:val="00545C93"/>
    <w:rsid w:val="005462E1"/>
    <w:rsid w:val="005466EC"/>
    <w:rsid w:val="005470AE"/>
    <w:rsid w:val="005472D7"/>
    <w:rsid w:val="00547A71"/>
    <w:rsid w:val="00550631"/>
    <w:rsid w:val="00550A5C"/>
    <w:rsid w:val="005536F1"/>
    <w:rsid w:val="00554D9D"/>
    <w:rsid w:val="005550BD"/>
    <w:rsid w:val="00560DAE"/>
    <w:rsid w:val="00561C63"/>
    <w:rsid w:val="00561ED5"/>
    <w:rsid w:val="005627DB"/>
    <w:rsid w:val="00562C63"/>
    <w:rsid w:val="005641B9"/>
    <w:rsid w:val="00564BA9"/>
    <w:rsid w:val="00575FFF"/>
    <w:rsid w:val="00576D71"/>
    <w:rsid w:val="00576E78"/>
    <w:rsid w:val="0057748C"/>
    <w:rsid w:val="0057761C"/>
    <w:rsid w:val="00577AE3"/>
    <w:rsid w:val="00577EA3"/>
    <w:rsid w:val="00580083"/>
    <w:rsid w:val="00580EF5"/>
    <w:rsid w:val="00581B24"/>
    <w:rsid w:val="00581F87"/>
    <w:rsid w:val="00582A70"/>
    <w:rsid w:val="0058329A"/>
    <w:rsid w:val="005839B5"/>
    <w:rsid w:val="00583A50"/>
    <w:rsid w:val="00583AC0"/>
    <w:rsid w:val="005847B9"/>
    <w:rsid w:val="00584D19"/>
    <w:rsid w:val="00585BCB"/>
    <w:rsid w:val="005864B3"/>
    <w:rsid w:val="00586B8C"/>
    <w:rsid w:val="005873DE"/>
    <w:rsid w:val="005874E7"/>
    <w:rsid w:val="00587C77"/>
    <w:rsid w:val="00591453"/>
    <w:rsid w:val="005940F2"/>
    <w:rsid w:val="00594AA6"/>
    <w:rsid w:val="0059608F"/>
    <w:rsid w:val="005967BA"/>
    <w:rsid w:val="00596B97"/>
    <w:rsid w:val="005A0E6C"/>
    <w:rsid w:val="005A1EFA"/>
    <w:rsid w:val="005A200F"/>
    <w:rsid w:val="005A4096"/>
    <w:rsid w:val="005A44B3"/>
    <w:rsid w:val="005A4725"/>
    <w:rsid w:val="005A7078"/>
    <w:rsid w:val="005B00F1"/>
    <w:rsid w:val="005B14C0"/>
    <w:rsid w:val="005B163C"/>
    <w:rsid w:val="005B1B1C"/>
    <w:rsid w:val="005B33A3"/>
    <w:rsid w:val="005B586E"/>
    <w:rsid w:val="005B5F52"/>
    <w:rsid w:val="005B724F"/>
    <w:rsid w:val="005C07A9"/>
    <w:rsid w:val="005C2003"/>
    <w:rsid w:val="005C2D46"/>
    <w:rsid w:val="005C52A6"/>
    <w:rsid w:val="005C5AED"/>
    <w:rsid w:val="005C6BC6"/>
    <w:rsid w:val="005D032D"/>
    <w:rsid w:val="005D1CA7"/>
    <w:rsid w:val="005D2ED0"/>
    <w:rsid w:val="005D322D"/>
    <w:rsid w:val="005D4486"/>
    <w:rsid w:val="005D61E6"/>
    <w:rsid w:val="005D7846"/>
    <w:rsid w:val="005D7E62"/>
    <w:rsid w:val="005E3467"/>
    <w:rsid w:val="005E428B"/>
    <w:rsid w:val="005E5058"/>
    <w:rsid w:val="005E6F25"/>
    <w:rsid w:val="005F0D2A"/>
    <w:rsid w:val="005F16AE"/>
    <w:rsid w:val="005F3259"/>
    <w:rsid w:val="005F3866"/>
    <w:rsid w:val="005F4323"/>
    <w:rsid w:val="005F4D41"/>
    <w:rsid w:val="005F572E"/>
    <w:rsid w:val="005F69C8"/>
    <w:rsid w:val="00601960"/>
    <w:rsid w:val="00602BD2"/>
    <w:rsid w:val="0060324F"/>
    <w:rsid w:val="0060694D"/>
    <w:rsid w:val="0061039D"/>
    <w:rsid w:val="00611953"/>
    <w:rsid w:val="00611B99"/>
    <w:rsid w:val="00612BFD"/>
    <w:rsid w:val="00616FFE"/>
    <w:rsid w:val="00620307"/>
    <w:rsid w:val="00621938"/>
    <w:rsid w:val="00621B75"/>
    <w:rsid w:val="00623BF2"/>
    <w:rsid w:val="00624BFD"/>
    <w:rsid w:val="00625054"/>
    <w:rsid w:val="00625389"/>
    <w:rsid w:val="0062691B"/>
    <w:rsid w:val="0062787F"/>
    <w:rsid w:val="00630021"/>
    <w:rsid w:val="00630337"/>
    <w:rsid w:val="00630C87"/>
    <w:rsid w:val="00630F48"/>
    <w:rsid w:val="006316F5"/>
    <w:rsid w:val="00631B33"/>
    <w:rsid w:val="00631C30"/>
    <w:rsid w:val="006320C9"/>
    <w:rsid w:val="006321BA"/>
    <w:rsid w:val="006333D2"/>
    <w:rsid w:val="00634CFB"/>
    <w:rsid w:val="006373A8"/>
    <w:rsid w:val="00637598"/>
    <w:rsid w:val="00637944"/>
    <w:rsid w:val="00637A34"/>
    <w:rsid w:val="006412CB"/>
    <w:rsid w:val="00642E0F"/>
    <w:rsid w:val="00645837"/>
    <w:rsid w:val="00646AD9"/>
    <w:rsid w:val="0064751F"/>
    <w:rsid w:val="00650532"/>
    <w:rsid w:val="00651734"/>
    <w:rsid w:val="00654047"/>
    <w:rsid w:val="00656583"/>
    <w:rsid w:val="0065696E"/>
    <w:rsid w:val="006569D0"/>
    <w:rsid w:val="006570F7"/>
    <w:rsid w:val="0065738C"/>
    <w:rsid w:val="00663774"/>
    <w:rsid w:val="00665020"/>
    <w:rsid w:val="00665035"/>
    <w:rsid w:val="00665299"/>
    <w:rsid w:val="0066659B"/>
    <w:rsid w:val="00667171"/>
    <w:rsid w:val="006672EB"/>
    <w:rsid w:val="00667409"/>
    <w:rsid w:val="00671E97"/>
    <w:rsid w:val="006728B4"/>
    <w:rsid w:val="00672B9B"/>
    <w:rsid w:val="00674569"/>
    <w:rsid w:val="00674671"/>
    <w:rsid w:val="00675492"/>
    <w:rsid w:val="00680C6D"/>
    <w:rsid w:val="00681675"/>
    <w:rsid w:val="006849C3"/>
    <w:rsid w:val="00684FB5"/>
    <w:rsid w:val="00685CCD"/>
    <w:rsid w:val="006861E5"/>
    <w:rsid w:val="0068773D"/>
    <w:rsid w:val="006902E1"/>
    <w:rsid w:val="006916C6"/>
    <w:rsid w:val="00693648"/>
    <w:rsid w:val="00694E82"/>
    <w:rsid w:val="0069567D"/>
    <w:rsid w:val="00695BD2"/>
    <w:rsid w:val="006A0C0D"/>
    <w:rsid w:val="006A1011"/>
    <w:rsid w:val="006A1E54"/>
    <w:rsid w:val="006A2355"/>
    <w:rsid w:val="006A3B79"/>
    <w:rsid w:val="006A3BF0"/>
    <w:rsid w:val="006A3DF1"/>
    <w:rsid w:val="006A4018"/>
    <w:rsid w:val="006A5C90"/>
    <w:rsid w:val="006A5D74"/>
    <w:rsid w:val="006A6B71"/>
    <w:rsid w:val="006A763C"/>
    <w:rsid w:val="006B1A02"/>
    <w:rsid w:val="006B2055"/>
    <w:rsid w:val="006B46F8"/>
    <w:rsid w:val="006B52E0"/>
    <w:rsid w:val="006B655D"/>
    <w:rsid w:val="006B6868"/>
    <w:rsid w:val="006B6DA8"/>
    <w:rsid w:val="006B773E"/>
    <w:rsid w:val="006B7D1F"/>
    <w:rsid w:val="006C0A67"/>
    <w:rsid w:val="006C0C89"/>
    <w:rsid w:val="006C4D03"/>
    <w:rsid w:val="006C66F2"/>
    <w:rsid w:val="006C7CD7"/>
    <w:rsid w:val="006D0A13"/>
    <w:rsid w:val="006D0BE7"/>
    <w:rsid w:val="006D0F08"/>
    <w:rsid w:val="006D3104"/>
    <w:rsid w:val="006D6EBD"/>
    <w:rsid w:val="006D744F"/>
    <w:rsid w:val="006E00F8"/>
    <w:rsid w:val="006E13E5"/>
    <w:rsid w:val="006E15E2"/>
    <w:rsid w:val="006E1B6E"/>
    <w:rsid w:val="006E2906"/>
    <w:rsid w:val="006E3479"/>
    <w:rsid w:val="006E3BE5"/>
    <w:rsid w:val="006E57BD"/>
    <w:rsid w:val="006E65AC"/>
    <w:rsid w:val="006E669E"/>
    <w:rsid w:val="006E6F23"/>
    <w:rsid w:val="006E7E8B"/>
    <w:rsid w:val="006F0BE7"/>
    <w:rsid w:val="006F19CC"/>
    <w:rsid w:val="006F25FA"/>
    <w:rsid w:val="006F31C1"/>
    <w:rsid w:val="006F3AA0"/>
    <w:rsid w:val="006F47CD"/>
    <w:rsid w:val="006F529A"/>
    <w:rsid w:val="006F5C4D"/>
    <w:rsid w:val="006F637C"/>
    <w:rsid w:val="006F6874"/>
    <w:rsid w:val="006F7D24"/>
    <w:rsid w:val="006F7ECB"/>
    <w:rsid w:val="00702742"/>
    <w:rsid w:val="00702D4A"/>
    <w:rsid w:val="00703573"/>
    <w:rsid w:val="00705528"/>
    <w:rsid w:val="007057AD"/>
    <w:rsid w:val="00706715"/>
    <w:rsid w:val="007076AD"/>
    <w:rsid w:val="00707DF8"/>
    <w:rsid w:val="00712D00"/>
    <w:rsid w:val="007136C9"/>
    <w:rsid w:val="007138DC"/>
    <w:rsid w:val="00713A82"/>
    <w:rsid w:val="00713BA9"/>
    <w:rsid w:val="00714261"/>
    <w:rsid w:val="0071485C"/>
    <w:rsid w:val="00715A9A"/>
    <w:rsid w:val="00715DAF"/>
    <w:rsid w:val="0071752C"/>
    <w:rsid w:val="00717BBC"/>
    <w:rsid w:val="0072140A"/>
    <w:rsid w:val="0072245D"/>
    <w:rsid w:val="00722FE7"/>
    <w:rsid w:val="007262A2"/>
    <w:rsid w:val="0072785D"/>
    <w:rsid w:val="00732A92"/>
    <w:rsid w:val="00734067"/>
    <w:rsid w:val="00735B23"/>
    <w:rsid w:val="00735DA0"/>
    <w:rsid w:val="00736985"/>
    <w:rsid w:val="0073700D"/>
    <w:rsid w:val="007370E5"/>
    <w:rsid w:val="007373E4"/>
    <w:rsid w:val="007400A4"/>
    <w:rsid w:val="00742FF4"/>
    <w:rsid w:val="00745A11"/>
    <w:rsid w:val="0074659C"/>
    <w:rsid w:val="007475A4"/>
    <w:rsid w:val="00750229"/>
    <w:rsid w:val="00751C45"/>
    <w:rsid w:val="00751D49"/>
    <w:rsid w:val="00752452"/>
    <w:rsid w:val="00752FE8"/>
    <w:rsid w:val="00754505"/>
    <w:rsid w:val="00754643"/>
    <w:rsid w:val="00754D96"/>
    <w:rsid w:val="007575C5"/>
    <w:rsid w:val="00757B39"/>
    <w:rsid w:val="007609BE"/>
    <w:rsid w:val="00760A81"/>
    <w:rsid w:val="00761413"/>
    <w:rsid w:val="0076170B"/>
    <w:rsid w:val="00763B41"/>
    <w:rsid w:val="00764517"/>
    <w:rsid w:val="00764F53"/>
    <w:rsid w:val="00765833"/>
    <w:rsid w:val="00765CC8"/>
    <w:rsid w:val="007666BD"/>
    <w:rsid w:val="00770D55"/>
    <w:rsid w:val="00771BAB"/>
    <w:rsid w:val="007725D3"/>
    <w:rsid w:val="00772E80"/>
    <w:rsid w:val="007730F8"/>
    <w:rsid w:val="00773550"/>
    <w:rsid w:val="0077493B"/>
    <w:rsid w:val="00774BD2"/>
    <w:rsid w:val="007753C1"/>
    <w:rsid w:val="00776AF0"/>
    <w:rsid w:val="0078022A"/>
    <w:rsid w:val="00780ABE"/>
    <w:rsid w:val="00780ECC"/>
    <w:rsid w:val="00781655"/>
    <w:rsid w:val="00781C36"/>
    <w:rsid w:val="00781C57"/>
    <w:rsid w:val="0078220E"/>
    <w:rsid w:val="00783E58"/>
    <w:rsid w:val="00783FB1"/>
    <w:rsid w:val="00784A2D"/>
    <w:rsid w:val="00785BC7"/>
    <w:rsid w:val="007860D0"/>
    <w:rsid w:val="007864AE"/>
    <w:rsid w:val="007865F9"/>
    <w:rsid w:val="007878C6"/>
    <w:rsid w:val="00790435"/>
    <w:rsid w:val="0079277D"/>
    <w:rsid w:val="007929F6"/>
    <w:rsid w:val="00793239"/>
    <w:rsid w:val="00793BF0"/>
    <w:rsid w:val="0079434B"/>
    <w:rsid w:val="0079517E"/>
    <w:rsid w:val="00795A4F"/>
    <w:rsid w:val="0079649E"/>
    <w:rsid w:val="00797D8A"/>
    <w:rsid w:val="007A158D"/>
    <w:rsid w:val="007A4285"/>
    <w:rsid w:val="007A4A62"/>
    <w:rsid w:val="007A4B90"/>
    <w:rsid w:val="007A632D"/>
    <w:rsid w:val="007A74D8"/>
    <w:rsid w:val="007B03CF"/>
    <w:rsid w:val="007B0AEC"/>
    <w:rsid w:val="007B0D60"/>
    <w:rsid w:val="007B6B14"/>
    <w:rsid w:val="007B7830"/>
    <w:rsid w:val="007C00A8"/>
    <w:rsid w:val="007C036C"/>
    <w:rsid w:val="007C0D5F"/>
    <w:rsid w:val="007C3AAB"/>
    <w:rsid w:val="007C4B8E"/>
    <w:rsid w:val="007C5950"/>
    <w:rsid w:val="007C69FE"/>
    <w:rsid w:val="007C7925"/>
    <w:rsid w:val="007C7E3A"/>
    <w:rsid w:val="007C7E8D"/>
    <w:rsid w:val="007D046E"/>
    <w:rsid w:val="007D164B"/>
    <w:rsid w:val="007D177F"/>
    <w:rsid w:val="007D2C1E"/>
    <w:rsid w:val="007D347F"/>
    <w:rsid w:val="007D34E9"/>
    <w:rsid w:val="007D38AC"/>
    <w:rsid w:val="007D4073"/>
    <w:rsid w:val="007D4828"/>
    <w:rsid w:val="007D57A9"/>
    <w:rsid w:val="007D5BBE"/>
    <w:rsid w:val="007D644C"/>
    <w:rsid w:val="007E09A9"/>
    <w:rsid w:val="007E0C2B"/>
    <w:rsid w:val="007E7EA7"/>
    <w:rsid w:val="007F01DD"/>
    <w:rsid w:val="007F0277"/>
    <w:rsid w:val="007F18F0"/>
    <w:rsid w:val="007F27EA"/>
    <w:rsid w:val="007F3B98"/>
    <w:rsid w:val="007F50C4"/>
    <w:rsid w:val="007F5420"/>
    <w:rsid w:val="007F59F2"/>
    <w:rsid w:val="007F5D49"/>
    <w:rsid w:val="007F6BC3"/>
    <w:rsid w:val="007F6C06"/>
    <w:rsid w:val="0080057F"/>
    <w:rsid w:val="00806E86"/>
    <w:rsid w:val="008070F5"/>
    <w:rsid w:val="00807E4C"/>
    <w:rsid w:val="008105B2"/>
    <w:rsid w:val="00810F18"/>
    <w:rsid w:val="00813A69"/>
    <w:rsid w:val="00815454"/>
    <w:rsid w:val="00815F5E"/>
    <w:rsid w:val="00816156"/>
    <w:rsid w:val="00821084"/>
    <w:rsid w:val="0082393A"/>
    <w:rsid w:val="00824917"/>
    <w:rsid w:val="00827ABF"/>
    <w:rsid w:val="00827CD2"/>
    <w:rsid w:val="00832DF8"/>
    <w:rsid w:val="0084121B"/>
    <w:rsid w:val="00844013"/>
    <w:rsid w:val="008440A6"/>
    <w:rsid w:val="008440DC"/>
    <w:rsid w:val="00844102"/>
    <w:rsid w:val="00844D3B"/>
    <w:rsid w:val="00844E28"/>
    <w:rsid w:val="0084536D"/>
    <w:rsid w:val="00845F39"/>
    <w:rsid w:val="00846197"/>
    <w:rsid w:val="00846ADF"/>
    <w:rsid w:val="008472C8"/>
    <w:rsid w:val="0085069C"/>
    <w:rsid w:val="00850A32"/>
    <w:rsid w:val="00850FE7"/>
    <w:rsid w:val="0085301A"/>
    <w:rsid w:val="00853441"/>
    <w:rsid w:val="0085687E"/>
    <w:rsid w:val="00856AA2"/>
    <w:rsid w:val="008611CA"/>
    <w:rsid w:val="00865F91"/>
    <w:rsid w:val="0086702F"/>
    <w:rsid w:val="008674E1"/>
    <w:rsid w:val="0087030F"/>
    <w:rsid w:val="00871EB1"/>
    <w:rsid w:val="00876043"/>
    <w:rsid w:val="00876694"/>
    <w:rsid w:val="0087763C"/>
    <w:rsid w:val="00880384"/>
    <w:rsid w:val="00882174"/>
    <w:rsid w:val="00882591"/>
    <w:rsid w:val="0088268E"/>
    <w:rsid w:val="008828CC"/>
    <w:rsid w:val="00883453"/>
    <w:rsid w:val="00883B05"/>
    <w:rsid w:val="008849C6"/>
    <w:rsid w:val="0088506C"/>
    <w:rsid w:val="00885E89"/>
    <w:rsid w:val="00886B59"/>
    <w:rsid w:val="00887D5B"/>
    <w:rsid w:val="00887DE7"/>
    <w:rsid w:val="00890718"/>
    <w:rsid w:val="00890FE4"/>
    <w:rsid w:val="008937AA"/>
    <w:rsid w:val="00893B26"/>
    <w:rsid w:val="008943E8"/>
    <w:rsid w:val="00895861"/>
    <w:rsid w:val="00895E66"/>
    <w:rsid w:val="0089668B"/>
    <w:rsid w:val="00896EB3"/>
    <w:rsid w:val="008972DF"/>
    <w:rsid w:val="008A15EF"/>
    <w:rsid w:val="008A1F8B"/>
    <w:rsid w:val="008A30D6"/>
    <w:rsid w:val="008A3437"/>
    <w:rsid w:val="008A347D"/>
    <w:rsid w:val="008A3B68"/>
    <w:rsid w:val="008A405E"/>
    <w:rsid w:val="008A4317"/>
    <w:rsid w:val="008A7E80"/>
    <w:rsid w:val="008B1180"/>
    <w:rsid w:val="008B4CBE"/>
    <w:rsid w:val="008B5448"/>
    <w:rsid w:val="008B6F18"/>
    <w:rsid w:val="008B7BD1"/>
    <w:rsid w:val="008D0B2D"/>
    <w:rsid w:val="008D3BF8"/>
    <w:rsid w:val="008D44DB"/>
    <w:rsid w:val="008D53E3"/>
    <w:rsid w:val="008D59F2"/>
    <w:rsid w:val="008D6036"/>
    <w:rsid w:val="008D6042"/>
    <w:rsid w:val="008E0380"/>
    <w:rsid w:val="008E03CC"/>
    <w:rsid w:val="008E13FF"/>
    <w:rsid w:val="008E1B9B"/>
    <w:rsid w:val="008E4935"/>
    <w:rsid w:val="008E4E9F"/>
    <w:rsid w:val="008F40FD"/>
    <w:rsid w:val="008F476F"/>
    <w:rsid w:val="008F6A5F"/>
    <w:rsid w:val="008F79C2"/>
    <w:rsid w:val="008F7B68"/>
    <w:rsid w:val="00902EC6"/>
    <w:rsid w:val="00903BFD"/>
    <w:rsid w:val="00904BA0"/>
    <w:rsid w:val="0090504A"/>
    <w:rsid w:val="00905182"/>
    <w:rsid w:val="009111D0"/>
    <w:rsid w:val="00912652"/>
    <w:rsid w:val="009141B7"/>
    <w:rsid w:val="009154FE"/>
    <w:rsid w:val="0091572C"/>
    <w:rsid w:val="00921425"/>
    <w:rsid w:val="009222F6"/>
    <w:rsid w:val="009251BB"/>
    <w:rsid w:val="00926CF7"/>
    <w:rsid w:val="00926F18"/>
    <w:rsid w:val="00930795"/>
    <w:rsid w:val="00932120"/>
    <w:rsid w:val="00933922"/>
    <w:rsid w:val="00937A71"/>
    <w:rsid w:val="00937BF5"/>
    <w:rsid w:val="00941932"/>
    <w:rsid w:val="009426E1"/>
    <w:rsid w:val="00942ADD"/>
    <w:rsid w:val="009458C0"/>
    <w:rsid w:val="00945C40"/>
    <w:rsid w:val="00946AC5"/>
    <w:rsid w:val="0094718A"/>
    <w:rsid w:val="00947772"/>
    <w:rsid w:val="00947BDC"/>
    <w:rsid w:val="00952B07"/>
    <w:rsid w:val="00954244"/>
    <w:rsid w:val="00954701"/>
    <w:rsid w:val="00956055"/>
    <w:rsid w:val="0095727C"/>
    <w:rsid w:val="009621F4"/>
    <w:rsid w:val="009626C5"/>
    <w:rsid w:val="0096609D"/>
    <w:rsid w:val="009673ED"/>
    <w:rsid w:val="00967514"/>
    <w:rsid w:val="00967AFE"/>
    <w:rsid w:val="00967CEF"/>
    <w:rsid w:val="00972205"/>
    <w:rsid w:val="00974A03"/>
    <w:rsid w:val="009770C7"/>
    <w:rsid w:val="0098379B"/>
    <w:rsid w:val="00984658"/>
    <w:rsid w:val="0098751D"/>
    <w:rsid w:val="00987A67"/>
    <w:rsid w:val="00992A00"/>
    <w:rsid w:val="00994030"/>
    <w:rsid w:val="00994270"/>
    <w:rsid w:val="00994A0A"/>
    <w:rsid w:val="00994C4E"/>
    <w:rsid w:val="00994D5F"/>
    <w:rsid w:val="009956D3"/>
    <w:rsid w:val="009A164E"/>
    <w:rsid w:val="009A1D29"/>
    <w:rsid w:val="009A243D"/>
    <w:rsid w:val="009A26DA"/>
    <w:rsid w:val="009A2DCF"/>
    <w:rsid w:val="009A34FF"/>
    <w:rsid w:val="009A4DF2"/>
    <w:rsid w:val="009A555E"/>
    <w:rsid w:val="009A67BB"/>
    <w:rsid w:val="009A76E5"/>
    <w:rsid w:val="009B2B78"/>
    <w:rsid w:val="009B52E6"/>
    <w:rsid w:val="009B7093"/>
    <w:rsid w:val="009B73A5"/>
    <w:rsid w:val="009B7BD3"/>
    <w:rsid w:val="009C1FDD"/>
    <w:rsid w:val="009C3DF1"/>
    <w:rsid w:val="009C4854"/>
    <w:rsid w:val="009C58E1"/>
    <w:rsid w:val="009D23BD"/>
    <w:rsid w:val="009D36F2"/>
    <w:rsid w:val="009D3710"/>
    <w:rsid w:val="009D42D6"/>
    <w:rsid w:val="009D46BC"/>
    <w:rsid w:val="009D6535"/>
    <w:rsid w:val="009D7F3F"/>
    <w:rsid w:val="009E07A4"/>
    <w:rsid w:val="009E10E6"/>
    <w:rsid w:val="009E2D0E"/>
    <w:rsid w:val="009E3A16"/>
    <w:rsid w:val="009E5A0C"/>
    <w:rsid w:val="009E5A59"/>
    <w:rsid w:val="009E5F0A"/>
    <w:rsid w:val="009E6279"/>
    <w:rsid w:val="009E70B4"/>
    <w:rsid w:val="009E783D"/>
    <w:rsid w:val="009F10FA"/>
    <w:rsid w:val="009F182B"/>
    <w:rsid w:val="009F303E"/>
    <w:rsid w:val="009F480B"/>
    <w:rsid w:val="009F485B"/>
    <w:rsid w:val="009F6C37"/>
    <w:rsid w:val="009F7C96"/>
    <w:rsid w:val="00A03D3C"/>
    <w:rsid w:val="00A04EF2"/>
    <w:rsid w:val="00A0765E"/>
    <w:rsid w:val="00A10C5F"/>
    <w:rsid w:val="00A10D1E"/>
    <w:rsid w:val="00A12BCE"/>
    <w:rsid w:val="00A13B6C"/>
    <w:rsid w:val="00A15C77"/>
    <w:rsid w:val="00A163B2"/>
    <w:rsid w:val="00A176D7"/>
    <w:rsid w:val="00A22CA3"/>
    <w:rsid w:val="00A23CA7"/>
    <w:rsid w:val="00A26F00"/>
    <w:rsid w:val="00A272E9"/>
    <w:rsid w:val="00A27C64"/>
    <w:rsid w:val="00A316F7"/>
    <w:rsid w:val="00A31E47"/>
    <w:rsid w:val="00A33915"/>
    <w:rsid w:val="00A33A2E"/>
    <w:rsid w:val="00A34302"/>
    <w:rsid w:val="00A35215"/>
    <w:rsid w:val="00A35C91"/>
    <w:rsid w:val="00A3677C"/>
    <w:rsid w:val="00A36896"/>
    <w:rsid w:val="00A37384"/>
    <w:rsid w:val="00A37D65"/>
    <w:rsid w:val="00A442C7"/>
    <w:rsid w:val="00A4471F"/>
    <w:rsid w:val="00A46456"/>
    <w:rsid w:val="00A47EBB"/>
    <w:rsid w:val="00A502AB"/>
    <w:rsid w:val="00A507D5"/>
    <w:rsid w:val="00A50913"/>
    <w:rsid w:val="00A50CE0"/>
    <w:rsid w:val="00A50ED7"/>
    <w:rsid w:val="00A51563"/>
    <w:rsid w:val="00A520B3"/>
    <w:rsid w:val="00A52472"/>
    <w:rsid w:val="00A528D2"/>
    <w:rsid w:val="00A54506"/>
    <w:rsid w:val="00A6013E"/>
    <w:rsid w:val="00A603C6"/>
    <w:rsid w:val="00A607A1"/>
    <w:rsid w:val="00A6096A"/>
    <w:rsid w:val="00A64C6C"/>
    <w:rsid w:val="00A65F82"/>
    <w:rsid w:val="00A663EA"/>
    <w:rsid w:val="00A67813"/>
    <w:rsid w:val="00A67D0F"/>
    <w:rsid w:val="00A712F0"/>
    <w:rsid w:val="00A7175F"/>
    <w:rsid w:val="00A726E9"/>
    <w:rsid w:val="00A72828"/>
    <w:rsid w:val="00A728F1"/>
    <w:rsid w:val="00A73AD5"/>
    <w:rsid w:val="00A7467E"/>
    <w:rsid w:val="00A75F1D"/>
    <w:rsid w:val="00A75FE6"/>
    <w:rsid w:val="00A77623"/>
    <w:rsid w:val="00A807D5"/>
    <w:rsid w:val="00A8151D"/>
    <w:rsid w:val="00A85480"/>
    <w:rsid w:val="00A8609F"/>
    <w:rsid w:val="00A8729E"/>
    <w:rsid w:val="00A879D2"/>
    <w:rsid w:val="00A91E55"/>
    <w:rsid w:val="00A927B6"/>
    <w:rsid w:val="00A95090"/>
    <w:rsid w:val="00A95F67"/>
    <w:rsid w:val="00A9664C"/>
    <w:rsid w:val="00A972FB"/>
    <w:rsid w:val="00A97504"/>
    <w:rsid w:val="00AA2945"/>
    <w:rsid w:val="00AA4257"/>
    <w:rsid w:val="00AA44E9"/>
    <w:rsid w:val="00AA68F2"/>
    <w:rsid w:val="00AA7EA6"/>
    <w:rsid w:val="00AB0668"/>
    <w:rsid w:val="00AB1331"/>
    <w:rsid w:val="00AB2DE2"/>
    <w:rsid w:val="00AB3651"/>
    <w:rsid w:val="00AB3699"/>
    <w:rsid w:val="00AB5BFF"/>
    <w:rsid w:val="00AB65BA"/>
    <w:rsid w:val="00AC089D"/>
    <w:rsid w:val="00AC303B"/>
    <w:rsid w:val="00AC3128"/>
    <w:rsid w:val="00AC51ED"/>
    <w:rsid w:val="00AC6FA2"/>
    <w:rsid w:val="00AC72F8"/>
    <w:rsid w:val="00AC7566"/>
    <w:rsid w:val="00AC7BE6"/>
    <w:rsid w:val="00AD046F"/>
    <w:rsid w:val="00AD0F91"/>
    <w:rsid w:val="00AD2251"/>
    <w:rsid w:val="00AD3D57"/>
    <w:rsid w:val="00AD4890"/>
    <w:rsid w:val="00AD505D"/>
    <w:rsid w:val="00AD6982"/>
    <w:rsid w:val="00AD71C0"/>
    <w:rsid w:val="00AE0106"/>
    <w:rsid w:val="00AE2768"/>
    <w:rsid w:val="00AE3A9A"/>
    <w:rsid w:val="00AE4BE6"/>
    <w:rsid w:val="00AE4D31"/>
    <w:rsid w:val="00AE771D"/>
    <w:rsid w:val="00AF3371"/>
    <w:rsid w:val="00AF354B"/>
    <w:rsid w:val="00AF48BB"/>
    <w:rsid w:val="00AF498E"/>
    <w:rsid w:val="00AF4D43"/>
    <w:rsid w:val="00AF5338"/>
    <w:rsid w:val="00AF5609"/>
    <w:rsid w:val="00B03DD0"/>
    <w:rsid w:val="00B051BC"/>
    <w:rsid w:val="00B07635"/>
    <w:rsid w:val="00B10B9F"/>
    <w:rsid w:val="00B12AAA"/>
    <w:rsid w:val="00B12F11"/>
    <w:rsid w:val="00B14AE4"/>
    <w:rsid w:val="00B15C68"/>
    <w:rsid w:val="00B168CE"/>
    <w:rsid w:val="00B17755"/>
    <w:rsid w:val="00B1781A"/>
    <w:rsid w:val="00B2396A"/>
    <w:rsid w:val="00B2468B"/>
    <w:rsid w:val="00B24F9A"/>
    <w:rsid w:val="00B25A4E"/>
    <w:rsid w:val="00B26CC8"/>
    <w:rsid w:val="00B307BA"/>
    <w:rsid w:val="00B32B51"/>
    <w:rsid w:val="00B33EA2"/>
    <w:rsid w:val="00B35C61"/>
    <w:rsid w:val="00B374E0"/>
    <w:rsid w:val="00B4266F"/>
    <w:rsid w:val="00B446D4"/>
    <w:rsid w:val="00B4506C"/>
    <w:rsid w:val="00B456DE"/>
    <w:rsid w:val="00B46097"/>
    <w:rsid w:val="00B47BB9"/>
    <w:rsid w:val="00B548FC"/>
    <w:rsid w:val="00B575AA"/>
    <w:rsid w:val="00B6024F"/>
    <w:rsid w:val="00B607D0"/>
    <w:rsid w:val="00B61072"/>
    <w:rsid w:val="00B6224B"/>
    <w:rsid w:val="00B637D5"/>
    <w:rsid w:val="00B672E8"/>
    <w:rsid w:val="00B728FB"/>
    <w:rsid w:val="00B7297A"/>
    <w:rsid w:val="00B73C05"/>
    <w:rsid w:val="00B74D5B"/>
    <w:rsid w:val="00B76B14"/>
    <w:rsid w:val="00B779E6"/>
    <w:rsid w:val="00B80475"/>
    <w:rsid w:val="00B826BB"/>
    <w:rsid w:val="00B82913"/>
    <w:rsid w:val="00B8532A"/>
    <w:rsid w:val="00B8655D"/>
    <w:rsid w:val="00B923D7"/>
    <w:rsid w:val="00B94445"/>
    <w:rsid w:val="00B952A6"/>
    <w:rsid w:val="00B9677E"/>
    <w:rsid w:val="00B96FED"/>
    <w:rsid w:val="00B9760A"/>
    <w:rsid w:val="00BA0666"/>
    <w:rsid w:val="00BA3E64"/>
    <w:rsid w:val="00BA7ECC"/>
    <w:rsid w:val="00BB2D2D"/>
    <w:rsid w:val="00BB5E0E"/>
    <w:rsid w:val="00BB6364"/>
    <w:rsid w:val="00BB6430"/>
    <w:rsid w:val="00BB65B6"/>
    <w:rsid w:val="00BC1297"/>
    <w:rsid w:val="00BC428F"/>
    <w:rsid w:val="00BC4D08"/>
    <w:rsid w:val="00BC4FB2"/>
    <w:rsid w:val="00BC5827"/>
    <w:rsid w:val="00BC5A28"/>
    <w:rsid w:val="00BC6466"/>
    <w:rsid w:val="00BC7C49"/>
    <w:rsid w:val="00BD0D4C"/>
    <w:rsid w:val="00BD2D16"/>
    <w:rsid w:val="00BD34E1"/>
    <w:rsid w:val="00BD4826"/>
    <w:rsid w:val="00BD4E05"/>
    <w:rsid w:val="00BD53CA"/>
    <w:rsid w:val="00BD6A2F"/>
    <w:rsid w:val="00BD74DA"/>
    <w:rsid w:val="00BE11CA"/>
    <w:rsid w:val="00BE15E3"/>
    <w:rsid w:val="00BE1665"/>
    <w:rsid w:val="00BE375B"/>
    <w:rsid w:val="00BE3F63"/>
    <w:rsid w:val="00BE6065"/>
    <w:rsid w:val="00BE61C2"/>
    <w:rsid w:val="00BE7064"/>
    <w:rsid w:val="00BF0176"/>
    <w:rsid w:val="00BF14B6"/>
    <w:rsid w:val="00BF2A98"/>
    <w:rsid w:val="00BF4C4E"/>
    <w:rsid w:val="00BF541C"/>
    <w:rsid w:val="00BF5535"/>
    <w:rsid w:val="00BF6474"/>
    <w:rsid w:val="00BF654C"/>
    <w:rsid w:val="00BF743B"/>
    <w:rsid w:val="00BF7A5B"/>
    <w:rsid w:val="00BF7D3E"/>
    <w:rsid w:val="00C00177"/>
    <w:rsid w:val="00C01DBC"/>
    <w:rsid w:val="00C05383"/>
    <w:rsid w:val="00C05427"/>
    <w:rsid w:val="00C05535"/>
    <w:rsid w:val="00C06269"/>
    <w:rsid w:val="00C06EA7"/>
    <w:rsid w:val="00C07328"/>
    <w:rsid w:val="00C07AB7"/>
    <w:rsid w:val="00C107F2"/>
    <w:rsid w:val="00C1091F"/>
    <w:rsid w:val="00C114CB"/>
    <w:rsid w:val="00C139DA"/>
    <w:rsid w:val="00C13DB9"/>
    <w:rsid w:val="00C14F28"/>
    <w:rsid w:val="00C15164"/>
    <w:rsid w:val="00C15EDB"/>
    <w:rsid w:val="00C17B58"/>
    <w:rsid w:val="00C20FBD"/>
    <w:rsid w:val="00C24C8A"/>
    <w:rsid w:val="00C259A4"/>
    <w:rsid w:val="00C27C2D"/>
    <w:rsid w:val="00C30763"/>
    <w:rsid w:val="00C316B4"/>
    <w:rsid w:val="00C321E9"/>
    <w:rsid w:val="00C3246B"/>
    <w:rsid w:val="00C32C82"/>
    <w:rsid w:val="00C33F96"/>
    <w:rsid w:val="00C405A8"/>
    <w:rsid w:val="00C4116E"/>
    <w:rsid w:val="00C4585E"/>
    <w:rsid w:val="00C46E52"/>
    <w:rsid w:val="00C4702D"/>
    <w:rsid w:val="00C50F87"/>
    <w:rsid w:val="00C51BFF"/>
    <w:rsid w:val="00C547C6"/>
    <w:rsid w:val="00C55E56"/>
    <w:rsid w:val="00C61244"/>
    <w:rsid w:val="00C61832"/>
    <w:rsid w:val="00C6581D"/>
    <w:rsid w:val="00C659E2"/>
    <w:rsid w:val="00C66655"/>
    <w:rsid w:val="00C71FB4"/>
    <w:rsid w:val="00C72A0B"/>
    <w:rsid w:val="00C75F56"/>
    <w:rsid w:val="00C779DE"/>
    <w:rsid w:val="00C8232F"/>
    <w:rsid w:val="00C8265B"/>
    <w:rsid w:val="00C82E47"/>
    <w:rsid w:val="00C8459A"/>
    <w:rsid w:val="00C85041"/>
    <w:rsid w:val="00C86027"/>
    <w:rsid w:val="00C90E7C"/>
    <w:rsid w:val="00C91FE7"/>
    <w:rsid w:val="00C93EF0"/>
    <w:rsid w:val="00C94644"/>
    <w:rsid w:val="00C94EE9"/>
    <w:rsid w:val="00C95A89"/>
    <w:rsid w:val="00CA178C"/>
    <w:rsid w:val="00CA1885"/>
    <w:rsid w:val="00CA2031"/>
    <w:rsid w:val="00CA2A5D"/>
    <w:rsid w:val="00CA3FC4"/>
    <w:rsid w:val="00CA46CD"/>
    <w:rsid w:val="00CA4A64"/>
    <w:rsid w:val="00CA7F07"/>
    <w:rsid w:val="00CB1814"/>
    <w:rsid w:val="00CB1BBA"/>
    <w:rsid w:val="00CB207E"/>
    <w:rsid w:val="00CB4581"/>
    <w:rsid w:val="00CB6818"/>
    <w:rsid w:val="00CB7C98"/>
    <w:rsid w:val="00CC1560"/>
    <w:rsid w:val="00CC1574"/>
    <w:rsid w:val="00CC29A1"/>
    <w:rsid w:val="00CC3E3A"/>
    <w:rsid w:val="00CC443C"/>
    <w:rsid w:val="00CC504E"/>
    <w:rsid w:val="00CC7A83"/>
    <w:rsid w:val="00CC7E76"/>
    <w:rsid w:val="00CD12BD"/>
    <w:rsid w:val="00CD2C56"/>
    <w:rsid w:val="00CD377A"/>
    <w:rsid w:val="00CD3F5E"/>
    <w:rsid w:val="00CD4276"/>
    <w:rsid w:val="00CD452E"/>
    <w:rsid w:val="00CD47D3"/>
    <w:rsid w:val="00CD4B7F"/>
    <w:rsid w:val="00CD5B86"/>
    <w:rsid w:val="00CD5E95"/>
    <w:rsid w:val="00CD7E07"/>
    <w:rsid w:val="00CE149A"/>
    <w:rsid w:val="00CE1556"/>
    <w:rsid w:val="00CE22EE"/>
    <w:rsid w:val="00CE3467"/>
    <w:rsid w:val="00CE3CCE"/>
    <w:rsid w:val="00CE4C32"/>
    <w:rsid w:val="00CE6C88"/>
    <w:rsid w:val="00CE733C"/>
    <w:rsid w:val="00CE78DD"/>
    <w:rsid w:val="00CF0584"/>
    <w:rsid w:val="00CF11E5"/>
    <w:rsid w:val="00CF45AE"/>
    <w:rsid w:val="00CF5E4D"/>
    <w:rsid w:val="00D030EB"/>
    <w:rsid w:val="00D03E8A"/>
    <w:rsid w:val="00D05306"/>
    <w:rsid w:val="00D0575F"/>
    <w:rsid w:val="00D06014"/>
    <w:rsid w:val="00D12135"/>
    <w:rsid w:val="00D12A38"/>
    <w:rsid w:val="00D12DE5"/>
    <w:rsid w:val="00D135B2"/>
    <w:rsid w:val="00D1440D"/>
    <w:rsid w:val="00D158BA"/>
    <w:rsid w:val="00D1636F"/>
    <w:rsid w:val="00D20B0F"/>
    <w:rsid w:val="00D22134"/>
    <w:rsid w:val="00D24C8D"/>
    <w:rsid w:val="00D254BA"/>
    <w:rsid w:val="00D2571C"/>
    <w:rsid w:val="00D25841"/>
    <w:rsid w:val="00D2730F"/>
    <w:rsid w:val="00D30ACD"/>
    <w:rsid w:val="00D31C9E"/>
    <w:rsid w:val="00D329DD"/>
    <w:rsid w:val="00D34E45"/>
    <w:rsid w:val="00D37A10"/>
    <w:rsid w:val="00D411E1"/>
    <w:rsid w:val="00D41BF0"/>
    <w:rsid w:val="00D429C0"/>
    <w:rsid w:val="00D439D1"/>
    <w:rsid w:val="00D43AE6"/>
    <w:rsid w:val="00D442C3"/>
    <w:rsid w:val="00D4430A"/>
    <w:rsid w:val="00D44456"/>
    <w:rsid w:val="00D44F21"/>
    <w:rsid w:val="00D508C0"/>
    <w:rsid w:val="00D50D4A"/>
    <w:rsid w:val="00D519BA"/>
    <w:rsid w:val="00D52A53"/>
    <w:rsid w:val="00D52A97"/>
    <w:rsid w:val="00D542DA"/>
    <w:rsid w:val="00D565F0"/>
    <w:rsid w:val="00D60F09"/>
    <w:rsid w:val="00D62148"/>
    <w:rsid w:val="00D63022"/>
    <w:rsid w:val="00D647E9"/>
    <w:rsid w:val="00D67F0D"/>
    <w:rsid w:val="00D70F60"/>
    <w:rsid w:val="00D71EC6"/>
    <w:rsid w:val="00D725F4"/>
    <w:rsid w:val="00D73981"/>
    <w:rsid w:val="00D74B72"/>
    <w:rsid w:val="00D7624D"/>
    <w:rsid w:val="00D77E37"/>
    <w:rsid w:val="00D80F94"/>
    <w:rsid w:val="00D814D7"/>
    <w:rsid w:val="00D81A5B"/>
    <w:rsid w:val="00D8311C"/>
    <w:rsid w:val="00D8327C"/>
    <w:rsid w:val="00D867F3"/>
    <w:rsid w:val="00D87199"/>
    <w:rsid w:val="00D87C10"/>
    <w:rsid w:val="00D90192"/>
    <w:rsid w:val="00D904E7"/>
    <w:rsid w:val="00D9154C"/>
    <w:rsid w:val="00D91869"/>
    <w:rsid w:val="00D9189F"/>
    <w:rsid w:val="00D91CB2"/>
    <w:rsid w:val="00D91D09"/>
    <w:rsid w:val="00D929F0"/>
    <w:rsid w:val="00D93648"/>
    <w:rsid w:val="00D94302"/>
    <w:rsid w:val="00D94B69"/>
    <w:rsid w:val="00D94D65"/>
    <w:rsid w:val="00D952F1"/>
    <w:rsid w:val="00D953DD"/>
    <w:rsid w:val="00D96489"/>
    <w:rsid w:val="00D96646"/>
    <w:rsid w:val="00D96A70"/>
    <w:rsid w:val="00DA08FD"/>
    <w:rsid w:val="00DA447C"/>
    <w:rsid w:val="00DA527F"/>
    <w:rsid w:val="00DA5677"/>
    <w:rsid w:val="00DA71FA"/>
    <w:rsid w:val="00DA7B23"/>
    <w:rsid w:val="00DB0E40"/>
    <w:rsid w:val="00DB2C7B"/>
    <w:rsid w:val="00DB4D80"/>
    <w:rsid w:val="00DB77F6"/>
    <w:rsid w:val="00DB7F91"/>
    <w:rsid w:val="00DC0E5E"/>
    <w:rsid w:val="00DC1333"/>
    <w:rsid w:val="00DC29C6"/>
    <w:rsid w:val="00DC7784"/>
    <w:rsid w:val="00DD0667"/>
    <w:rsid w:val="00DD1495"/>
    <w:rsid w:val="00DD2CB6"/>
    <w:rsid w:val="00DD2E0F"/>
    <w:rsid w:val="00DD2F10"/>
    <w:rsid w:val="00DD41ED"/>
    <w:rsid w:val="00DD4AB7"/>
    <w:rsid w:val="00DD58C5"/>
    <w:rsid w:val="00DD68A2"/>
    <w:rsid w:val="00DD720A"/>
    <w:rsid w:val="00DE0910"/>
    <w:rsid w:val="00DE0AD0"/>
    <w:rsid w:val="00DE2FE5"/>
    <w:rsid w:val="00DE35B4"/>
    <w:rsid w:val="00DE3A04"/>
    <w:rsid w:val="00DE6CFD"/>
    <w:rsid w:val="00DE7199"/>
    <w:rsid w:val="00DF1D5D"/>
    <w:rsid w:val="00DF6145"/>
    <w:rsid w:val="00E0196B"/>
    <w:rsid w:val="00E01DA7"/>
    <w:rsid w:val="00E03574"/>
    <w:rsid w:val="00E03E82"/>
    <w:rsid w:val="00E05697"/>
    <w:rsid w:val="00E0651E"/>
    <w:rsid w:val="00E06B17"/>
    <w:rsid w:val="00E07937"/>
    <w:rsid w:val="00E07E68"/>
    <w:rsid w:val="00E10037"/>
    <w:rsid w:val="00E109A7"/>
    <w:rsid w:val="00E11F07"/>
    <w:rsid w:val="00E20A6B"/>
    <w:rsid w:val="00E21DC4"/>
    <w:rsid w:val="00E2353A"/>
    <w:rsid w:val="00E256C2"/>
    <w:rsid w:val="00E257CE"/>
    <w:rsid w:val="00E261FF"/>
    <w:rsid w:val="00E3117E"/>
    <w:rsid w:val="00E31267"/>
    <w:rsid w:val="00E31EF8"/>
    <w:rsid w:val="00E324DD"/>
    <w:rsid w:val="00E326BE"/>
    <w:rsid w:val="00E34867"/>
    <w:rsid w:val="00E36762"/>
    <w:rsid w:val="00E3793D"/>
    <w:rsid w:val="00E37B92"/>
    <w:rsid w:val="00E42BAA"/>
    <w:rsid w:val="00E42D52"/>
    <w:rsid w:val="00E44D29"/>
    <w:rsid w:val="00E52FD8"/>
    <w:rsid w:val="00E56744"/>
    <w:rsid w:val="00E574A8"/>
    <w:rsid w:val="00E62A64"/>
    <w:rsid w:val="00E6519F"/>
    <w:rsid w:val="00E66CB7"/>
    <w:rsid w:val="00E70176"/>
    <w:rsid w:val="00E71180"/>
    <w:rsid w:val="00E71550"/>
    <w:rsid w:val="00E73D5A"/>
    <w:rsid w:val="00E73FDE"/>
    <w:rsid w:val="00E7438D"/>
    <w:rsid w:val="00E773EA"/>
    <w:rsid w:val="00E80B5F"/>
    <w:rsid w:val="00E81429"/>
    <w:rsid w:val="00E81F49"/>
    <w:rsid w:val="00E81FBC"/>
    <w:rsid w:val="00E82796"/>
    <w:rsid w:val="00E82C64"/>
    <w:rsid w:val="00E84FC2"/>
    <w:rsid w:val="00E8527A"/>
    <w:rsid w:val="00E853C1"/>
    <w:rsid w:val="00E85D97"/>
    <w:rsid w:val="00E8747E"/>
    <w:rsid w:val="00E93976"/>
    <w:rsid w:val="00E9446C"/>
    <w:rsid w:val="00E960C4"/>
    <w:rsid w:val="00E97402"/>
    <w:rsid w:val="00EA2F34"/>
    <w:rsid w:val="00EA3ADA"/>
    <w:rsid w:val="00EA5050"/>
    <w:rsid w:val="00EA5A6C"/>
    <w:rsid w:val="00EA5D39"/>
    <w:rsid w:val="00EA5D74"/>
    <w:rsid w:val="00EA6A40"/>
    <w:rsid w:val="00EB0619"/>
    <w:rsid w:val="00EB411A"/>
    <w:rsid w:val="00EB465B"/>
    <w:rsid w:val="00EB5BF6"/>
    <w:rsid w:val="00EB723C"/>
    <w:rsid w:val="00EB72C1"/>
    <w:rsid w:val="00EB76E1"/>
    <w:rsid w:val="00EC04F6"/>
    <w:rsid w:val="00EC0D18"/>
    <w:rsid w:val="00EC24ED"/>
    <w:rsid w:val="00EC2860"/>
    <w:rsid w:val="00EC31E6"/>
    <w:rsid w:val="00EC39A1"/>
    <w:rsid w:val="00EC6000"/>
    <w:rsid w:val="00EC6935"/>
    <w:rsid w:val="00EC7ED8"/>
    <w:rsid w:val="00ED0B74"/>
    <w:rsid w:val="00ED1659"/>
    <w:rsid w:val="00ED1DA1"/>
    <w:rsid w:val="00ED2453"/>
    <w:rsid w:val="00ED3713"/>
    <w:rsid w:val="00ED4451"/>
    <w:rsid w:val="00ED6BFC"/>
    <w:rsid w:val="00ED7241"/>
    <w:rsid w:val="00ED75D0"/>
    <w:rsid w:val="00EE1087"/>
    <w:rsid w:val="00EE1CE3"/>
    <w:rsid w:val="00EE1F8A"/>
    <w:rsid w:val="00EE32E2"/>
    <w:rsid w:val="00EE355E"/>
    <w:rsid w:val="00EE3837"/>
    <w:rsid w:val="00EE3FA6"/>
    <w:rsid w:val="00EE40AC"/>
    <w:rsid w:val="00EE4472"/>
    <w:rsid w:val="00EE50F2"/>
    <w:rsid w:val="00EE520B"/>
    <w:rsid w:val="00EE7661"/>
    <w:rsid w:val="00EF19D4"/>
    <w:rsid w:val="00EF312A"/>
    <w:rsid w:val="00EF45E9"/>
    <w:rsid w:val="00EF463E"/>
    <w:rsid w:val="00EF5872"/>
    <w:rsid w:val="00EF607A"/>
    <w:rsid w:val="00EF71D6"/>
    <w:rsid w:val="00EF7E6D"/>
    <w:rsid w:val="00F018EF"/>
    <w:rsid w:val="00F01E6A"/>
    <w:rsid w:val="00F03A27"/>
    <w:rsid w:val="00F04CD0"/>
    <w:rsid w:val="00F0580A"/>
    <w:rsid w:val="00F05A55"/>
    <w:rsid w:val="00F0787B"/>
    <w:rsid w:val="00F11056"/>
    <w:rsid w:val="00F1429A"/>
    <w:rsid w:val="00F1574D"/>
    <w:rsid w:val="00F16898"/>
    <w:rsid w:val="00F2094A"/>
    <w:rsid w:val="00F20D4C"/>
    <w:rsid w:val="00F21ED8"/>
    <w:rsid w:val="00F22C3A"/>
    <w:rsid w:val="00F239B2"/>
    <w:rsid w:val="00F2448B"/>
    <w:rsid w:val="00F25102"/>
    <w:rsid w:val="00F256D2"/>
    <w:rsid w:val="00F266D0"/>
    <w:rsid w:val="00F26AA8"/>
    <w:rsid w:val="00F3089C"/>
    <w:rsid w:val="00F325FF"/>
    <w:rsid w:val="00F32A12"/>
    <w:rsid w:val="00F33119"/>
    <w:rsid w:val="00F3523C"/>
    <w:rsid w:val="00F37BDF"/>
    <w:rsid w:val="00F42A51"/>
    <w:rsid w:val="00F45CCA"/>
    <w:rsid w:val="00F46A68"/>
    <w:rsid w:val="00F46C54"/>
    <w:rsid w:val="00F47189"/>
    <w:rsid w:val="00F47353"/>
    <w:rsid w:val="00F501E1"/>
    <w:rsid w:val="00F50964"/>
    <w:rsid w:val="00F51B31"/>
    <w:rsid w:val="00F5218E"/>
    <w:rsid w:val="00F52387"/>
    <w:rsid w:val="00F52DAC"/>
    <w:rsid w:val="00F53575"/>
    <w:rsid w:val="00F53608"/>
    <w:rsid w:val="00F53A05"/>
    <w:rsid w:val="00F56E5F"/>
    <w:rsid w:val="00F57801"/>
    <w:rsid w:val="00F603BF"/>
    <w:rsid w:val="00F60BCF"/>
    <w:rsid w:val="00F618F6"/>
    <w:rsid w:val="00F65914"/>
    <w:rsid w:val="00F65AFE"/>
    <w:rsid w:val="00F66968"/>
    <w:rsid w:val="00F721BC"/>
    <w:rsid w:val="00F72240"/>
    <w:rsid w:val="00F75BE0"/>
    <w:rsid w:val="00F76EAB"/>
    <w:rsid w:val="00F778B6"/>
    <w:rsid w:val="00F77B0F"/>
    <w:rsid w:val="00F80415"/>
    <w:rsid w:val="00F8367D"/>
    <w:rsid w:val="00F83DB5"/>
    <w:rsid w:val="00F878D3"/>
    <w:rsid w:val="00F90AAF"/>
    <w:rsid w:val="00F9162D"/>
    <w:rsid w:val="00F92A1E"/>
    <w:rsid w:val="00F94904"/>
    <w:rsid w:val="00F95B5B"/>
    <w:rsid w:val="00F96774"/>
    <w:rsid w:val="00FA0374"/>
    <w:rsid w:val="00FA174E"/>
    <w:rsid w:val="00FA3308"/>
    <w:rsid w:val="00FA3399"/>
    <w:rsid w:val="00FB173F"/>
    <w:rsid w:val="00FB2F3E"/>
    <w:rsid w:val="00FB3235"/>
    <w:rsid w:val="00FB6EB1"/>
    <w:rsid w:val="00FB7F98"/>
    <w:rsid w:val="00FC1A78"/>
    <w:rsid w:val="00FC38DA"/>
    <w:rsid w:val="00FC38F4"/>
    <w:rsid w:val="00FC3FAD"/>
    <w:rsid w:val="00FC473A"/>
    <w:rsid w:val="00FC4B61"/>
    <w:rsid w:val="00FC5DCE"/>
    <w:rsid w:val="00FC685B"/>
    <w:rsid w:val="00FC78B8"/>
    <w:rsid w:val="00FD1EA1"/>
    <w:rsid w:val="00FD4CA9"/>
    <w:rsid w:val="00FD578C"/>
    <w:rsid w:val="00FD5CC2"/>
    <w:rsid w:val="00FE13E6"/>
    <w:rsid w:val="00FE1F65"/>
    <w:rsid w:val="00FE6776"/>
    <w:rsid w:val="00FF4F46"/>
    <w:rsid w:val="00FF73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C03862"/>
  <w15:docId w15:val="{EAE917C9-9C4E-46C1-A63C-7903B4C47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5FA"/>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3B20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BE1665"/>
    <w:pPr>
      <w:keepNext/>
      <w:jc w:val="both"/>
      <w:outlineLvl w:val="1"/>
    </w:pPr>
    <w:rPr>
      <w:bCs/>
      <w:sz w:val="20"/>
      <w:szCs w:val="20"/>
    </w:rPr>
  </w:style>
  <w:style w:type="paragraph" w:styleId="Ttulo3">
    <w:name w:val="heading 3"/>
    <w:basedOn w:val="Normal"/>
    <w:next w:val="Normal"/>
    <w:link w:val="Ttulo3Car"/>
    <w:qFormat/>
    <w:rsid w:val="00BE1665"/>
    <w:pPr>
      <w:keepNext/>
      <w:jc w:val="both"/>
      <w:outlineLvl w:val="2"/>
    </w:pPr>
    <w:rPr>
      <w:b/>
      <w:bCs/>
      <w:lang w:val="es-CO"/>
    </w:rPr>
  </w:style>
  <w:style w:type="paragraph" w:styleId="Ttulo6">
    <w:name w:val="heading 6"/>
    <w:basedOn w:val="Normal"/>
    <w:next w:val="Normal"/>
    <w:link w:val="Ttulo6Car"/>
    <w:uiPriority w:val="9"/>
    <w:semiHidden/>
    <w:unhideWhenUsed/>
    <w:qFormat/>
    <w:rsid w:val="003B2076"/>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0F7065"/>
    <w:pPr>
      <w:spacing w:after="0" w:line="240" w:lineRule="auto"/>
    </w:pPr>
  </w:style>
  <w:style w:type="paragraph" w:styleId="Encabezado">
    <w:name w:val="header"/>
    <w:basedOn w:val="Normal"/>
    <w:link w:val="EncabezadoCar"/>
    <w:uiPriority w:val="99"/>
    <w:unhideWhenUsed/>
    <w:rsid w:val="00807E4C"/>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807E4C"/>
  </w:style>
  <w:style w:type="paragraph" w:styleId="Piedepgina">
    <w:name w:val="footer"/>
    <w:basedOn w:val="Normal"/>
    <w:link w:val="PiedepginaCar"/>
    <w:uiPriority w:val="99"/>
    <w:unhideWhenUsed/>
    <w:rsid w:val="00807E4C"/>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807E4C"/>
  </w:style>
  <w:style w:type="paragraph" w:styleId="Textodeglobo">
    <w:name w:val="Balloon Text"/>
    <w:basedOn w:val="Normal"/>
    <w:link w:val="TextodegloboCar"/>
    <w:uiPriority w:val="99"/>
    <w:semiHidden/>
    <w:unhideWhenUsed/>
    <w:rsid w:val="00807E4C"/>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807E4C"/>
    <w:rPr>
      <w:rFonts w:ascii="Tahoma" w:hAnsi="Tahoma" w:cs="Tahoma"/>
      <w:sz w:val="16"/>
      <w:szCs w:val="16"/>
    </w:rPr>
  </w:style>
  <w:style w:type="paragraph" w:styleId="Prrafodelista">
    <w:name w:val="List Paragraph"/>
    <w:basedOn w:val="Normal"/>
    <w:uiPriority w:val="34"/>
    <w:qFormat/>
    <w:rsid w:val="0034479C"/>
    <w:pPr>
      <w:spacing w:after="200" w:line="276" w:lineRule="auto"/>
      <w:ind w:left="720"/>
      <w:contextualSpacing/>
    </w:pPr>
    <w:rPr>
      <w:rFonts w:asciiTheme="minorHAnsi" w:eastAsiaTheme="minorHAnsi" w:hAnsiTheme="minorHAnsi" w:cstheme="minorBidi"/>
      <w:sz w:val="22"/>
      <w:szCs w:val="22"/>
      <w:lang w:val="es-CO" w:eastAsia="en-US"/>
    </w:rPr>
  </w:style>
  <w:style w:type="character" w:customStyle="1" w:styleId="st">
    <w:name w:val="st"/>
    <w:basedOn w:val="Fuentedeprrafopredeter"/>
    <w:rsid w:val="00FC473A"/>
  </w:style>
  <w:style w:type="paragraph" w:customStyle="1" w:styleId="ecxmsonormal">
    <w:name w:val="ecxmsonormal"/>
    <w:basedOn w:val="Normal"/>
    <w:rsid w:val="005453AF"/>
    <w:pPr>
      <w:spacing w:after="324"/>
    </w:pPr>
    <w:rPr>
      <w:lang w:val="es-CO" w:eastAsia="es-CO"/>
    </w:rPr>
  </w:style>
  <w:style w:type="paragraph" w:styleId="NormalWeb">
    <w:name w:val="Normal (Web)"/>
    <w:basedOn w:val="Normal"/>
    <w:uiPriority w:val="99"/>
    <w:semiHidden/>
    <w:unhideWhenUsed/>
    <w:rsid w:val="00CD3F5E"/>
    <w:pPr>
      <w:spacing w:before="100" w:beforeAutospacing="1" w:after="100" w:afterAutospacing="1"/>
    </w:pPr>
    <w:rPr>
      <w:rFonts w:eastAsiaTheme="minorEastAsia"/>
      <w:lang w:val="es-CO" w:eastAsia="es-CO"/>
    </w:rPr>
  </w:style>
  <w:style w:type="paragraph" w:styleId="Textoindependiente">
    <w:name w:val="Body Text"/>
    <w:basedOn w:val="Normal"/>
    <w:link w:val="TextoindependienteCar"/>
    <w:rsid w:val="00057E56"/>
    <w:pPr>
      <w:jc w:val="both"/>
    </w:pPr>
    <w:rPr>
      <w:b/>
      <w:szCs w:val="20"/>
      <w:lang w:val="es-ES_tradnl"/>
    </w:rPr>
  </w:style>
  <w:style w:type="character" w:customStyle="1" w:styleId="TextoindependienteCar">
    <w:name w:val="Texto independiente Car"/>
    <w:basedOn w:val="Fuentedeprrafopredeter"/>
    <w:link w:val="Textoindependiente"/>
    <w:rsid w:val="00057E56"/>
    <w:rPr>
      <w:rFonts w:ascii="Times New Roman" w:eastAsia="Times New Roman" w:hAnsi="Times New Roman" w:cs="Times New Roman"/>
      <w:b/>
      <w:sz w:val="24"/>
      <w:szCs w:val="20"/>
      <w:lang w:val="es-ES_tradnl" w:eastAsia="es-ES"/>
    </w:rPr>
  </w:style>
  <w:style w:type="character" w:customStyle="1" w:styleId="Ttulo2Car">
    <w:name w:val="Título 2 Car"/>
    <w:basedOn w:val="Fuentedeprrafopredeter"/>
    <w:link w:val="Ttulo2"/>
    <w:rsid w:val="00BE1665"/>
    <w:rPr>
      <w:rFonts w:ascii="Times New Roman" w:eastAsia="Times New Roman" w:hAnsi="Times New Roman" w:cs="Times New Roman"/>
      <w:bCs/>
      <w:sz w:val="20"/>
      <w:szCs w:val="20"/>
      <w:lang w:val="es-ES" w:eastAsia="es-ES"/>
    </w:rPr>
  </w:style>
  <w:style w:type="character" w:customStyle="1" w:styleId="Ttulo3Car">
    <w:name w:val="Título 3 Car"/>
    <w:basedOn w:val="Fuentedeprrafopredeter"/>
    <w:link w:val="Ttulo3"/>
    <w:rsid w:val="00BE1665"/>
    <w:rPr>
      <w:rFonts w:ascii="Times New Roman" w:eastAsia="Times New Roman" w:hAnsi="Times New Roman" w:cs="Times New Roman"/>
      <w:b/>
      <w:bCs/>
      <w:sz w:val="24"/>
      <w:szCs w:val="24"/>
      <w:lang w:eastAsia="es-ES"/>
    </w:rPr>
  </w:style>
  <w:style w:type="character" w:customStyle="1" w:styleId="Ttulo1Car">
    <w:name w:val="Título 1 Car"/>
    <w:basedOn w:val="Fuentedeprrafopredeter"/>
    <w:link w:val="Ttulo1"/>
    <w:uiPriority w:val="9"/>
    <w:rsid w:val="003B2076"/>
    <w:rPr>
      <w:rFonts w:asciiTheme="majorHAnsi" w:eastAsiaTheme="majorEastAsia" w:hAnsiTheme="majorHAnsi" w:cstheme="majorBidi"/>
      <w:color w:val="365F91" w:themeColor="accent1" w:themeShade="BF"/>
      <w:sz w:val="32"/>
      <w:szCs w:val="32"/>
      <w:lang w:val="es-ES" w:eastAsia="es-ES"/>
    </w:rPr>
  </w:style>
  <w:style w:type="character" w:customStyle="1" w:styleId="Ttulo6Car">
    <w:name w:val="Título 6 Car"/>
    <w:basedOn w:val="Fuentedeprrafopredeter"/>
    <w:link w:val="Ttulo6"/>
    <w:uiPriority w:val="9"/>
    <w:semiHidden/>
    <w:rsid w:val="003B2076"/>
    <w:rPr>
      <w:rFonts w:asciiTheme="majorHAnsi" w:eastAsiaTheme="majorEastAsia" w:hAnsiTheme="majorHAnsi" w:cstheme="majorBidi"/>
      <w:color w:val="243F60" w:themeColor="accent1" w:themeShade="7F"/>
      <w:sz w:val="24"/>
      <w:szCs w:val="24"/>
      <w:lang w:val="es-ES" w:eastAsia="es-ES"/>
    </w:rPr>
  </w:style>
  <w:style w:type="table" w:styleId="Tablaconcuadrcula">
    <w:name w:val="Table Grid"/>
    <w:basedOn w:val="Tablanormal"/>
    <w:uiPriority w:val="59"/>
    <w:rsid w:val="00780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462662">
      <w:bodyDiv w:val="1"/>
      <w:marLeft w:val="0"/>
      <w:marRight w:val="0"/>
      <w:marTop w:val="0"/>
      <w:marBottom w:val="0"/>
      <w:divBdr>
        <w:top w:val="none" w:sz="0" w:space="0" w:color="auto"/>
        <w:left w:val="none" w:sz="0" w:space="0" w:color="auto"/>
        <w:bottom w:val="none" w:sz="0" w:space="0" w:color="auto"/>
        <w:right w:val="none" w:sz="0" w:space="0" w:color="auto"/>
      </w:divBdr>
      <w:divsChild>
        <w:div w:id="1662810237">
          <w:marLeft w:val="0"/>
          <w:marRight w:val="0"/>
          <w:marTop w:val="0"/>
          <w:marBottom w:val="0"/>
          <w:divBdr>
            <w:top w:val="none" w:sz="0" w:space="0" w:color="auto"/>
            <w:left w:val="none" w:sz="0" w:space="0" w:color="auto"/>
            <w:bottom w:val="none" w:sz="0" w:space="0" w:color="auto"/>
            <w:right w:val="none" w:sz="0" w:space="0" w:color="auto"/>
          </w:divBdr>
          <w:divsChild>
            <w:div w:id="911741836">
              <w:marLeft w:val="0"/>
              <w:marRight w:val="0"/>
              <w:marTop w:val="0"/>
              <w:marBottom w:val="0"/>
              <w:divBdr>
                <w:top w:val="none" w:sz="0" w:space="0" w:color="auto"/>
                <w:left w:val="none" w:sz="0" w:space="0" w:color="auto"/>
                <w:bottom w:val="none" w:sz="0" w:space="0" w:color="auto"/>
                <w:right w:val="none" w:sz="0" w:space="0" w:color="auto"/>
              </w:divBdr>
              <w:divsChild>
                <w:div w:id="1062942682">
                  <w:marLeft w:val="0"/>
                  <w:marRight w:val="0"/>
                  <w:marTop w:val="0"/>
                  <w:marBottom w:val="0"/>
                  <w:divBdr>
                    <w:top w:val="none" w:sz="0" w:space="0" w:color="auto"/>
                    <w:left w:val="none" w:sz="0" w:space="0" w:color="auto"/>
                    <w:bottom w:val="none" w:sz="0" w:space="0" w:color="auto"/>
                    <w:right w:val="none" w:sz="0" w:space="0" w:color="auto"/>
                  </w:divBdr>
                  <w:divsChild>
                    <w:div w:id="148793766">
                      <w:marLeft w:val="0"/>
                      <w:marRight w:val="0"/>
                      <w:marTop w:val="0"/>
                      <w:marBottom w:val="0"/>
                      <w:divBdr>
                        <w:top w:val="none" w:sz="0" w:space="0" w:color="auto"/>
                        <w:left w:val="none" w:sz="0" w:space="0" w:color="auto"/>
                        <w:bottom w:val="none" w:sz="0" w:space="0" w:color="auto"/>
                        <w:right w:val="none" w:sz="0" w:space="0" w:color="auto"/>
                      </w:divBdr>
                      <w:divsChild>
                        <w:div w:id="852767911">
                          <w:marLeft w:val="0"/>
                          <w:marRight w:val="0"/>
                          <w:marTop w:val="0"/>
                          <w:marBottom w:val="0"/>
                          <w:divBdr>
                            <w:top w:val="none" w:sz="0" w:space="0" w:color="auto"/>
                            <w:left w:val="none" w:sz="0" w:space="0" w:color="auto"/>
                            <w:bottom w:val="none" w:sz="0" w:space="0" w:color="auto"/>
                            <w:right w:val="none" w:sz="0" w:space="0" w:color="auto"/>
                          </w:divBdr>
                          <w:divsChild>
                            <w:div w:id="1913586212">
                              <w:marLeft w:val="0"/>
                              <w:marRight w:val="0"/>
                              <w:marTop w:val="0"/>
                              <w:marBottom w:val="0"/>
                              <w:divBdr>
                                <w:top w:val="none" w:sz="0" w:space="0" w:color="auto"/>
                                <w:left w:val="none" w:sz="0" w:space="0" w:color="auto"/>
                                <w:bottom w:val="none" w:sz="0" w:space="0" w:color="auto"/>
                                <w:right w:val="none" w:sz="0" w:space="0" w:color="auto"/>
                              </w:divBdr>
                              <w:divsChild>
                                <w:div w:id="1754813759">
                                  <w:marLeft w:val="0"/>
                                  <w:marRight w:val="0"/>
                                  <w:marTop w:val="0"/>
                                  <w:marBottom w:val="0"/>
                                  <w:divBdr>
                                    <w:top w:val="none" w:sz="0" w:space="0" w:color="auto"/>
                                    <w:left w:val="none" w:sz="0" w:space="0" w:color="auto"/>
                                    <w:bottom w:val="none" w:sz="0" w:space="0" w:color="auto"/>
                                    <w:right w:val="none" w:sz="0" w:space="0" w:color="auto"/>
                                  </w:divBdr>
                                  <w:divsChild>
                                    <w:div w:id="1878348441">
                                      <w:marLeft w:val="0"/>
                                      <w:marRight w:val="0"/>
                                      <w:marTop w:val="0"/>
                                      <w:marBottom w:val="0"/>
                                      <w:divBdr>
                                        <w:top w:val="none" w:sz="0" w:space="0" w:color="auto"/>
                                        <w:left w:val="none" w:sz="0" w:space="0" w:color="auto"/>
                                        <w:bottom w:val="none" w:sz="0" w:space="0" w:color="auto"/>
                                        <w:right w:val="none" w:sz="0" w:space="0" w:color="auto"/>
                                      </w:divBdr>
                                      <w:divsChild>
                                        <w:div w:id="1849631586">
                                          <w:marLeft w:val="0"/>
                                          <w:marRight w:val="0"/>
                                          <w:marTop w:val="0"/>
                                          <w:marBottom w:val="0"/>
                                          <w:divBdr>
                                            <w:top w:val="none" w:sz="0" w:space="0" w:color="auto"/>
                                            <w:left w:val="none" w:sz="0" w:space="0" w:color="auto"/>
                                            <w:bottom w:val="none" w:sz="0" w:space="0" w:color="auto"/>
                                            <w:right w:val="none" w:sz="0" w:space="0" w:color="auto"/>
                                          </w:divBdr>
                                          <w:divsChild>
                                            <w:div w:id="205528883">
                                              <w:marLeft w:val="0"/>
                                              <w:marRight w:val="0"/>
                                              <w:marTop w:val="0"/>
                                              <w:marBottom w:val="0"/>
                                              <w:divBdr>
                                                <w:top w:val="none" w:sz="0" w:space="0" w:color="auto"/>
                                                <w:left w:val="none" w:sz="0" w:space="0" w:color="auto"/>
                                                <w:bottom w:val="none" w:sz="0" w:space="0" w:color="auto"/>
                                                <w:right w:val="none" w:sz="0" w:space="0" w:color="auto"/>
                                              </w:divBdr>
                                              <w:divsChild>
                                                <w:div w:id="195313515">
                                                  <w:marLeft w:val="0"/>
                                                  <w:marRight w:val="90"/>
                                                  <w:marTop w:val="0"/>
                                                  <w:marBottom w:val="0"/>
                                                  <w:divBdr>
                                                    <w:top w:val="none" w:sz="0" w:space="0" w:color="auto"/>
                                                    <w:left w:val="none" w:sz="0" w:space="0" w:color="auto"/>
                                                    <w:bottom w:val="none" w:sz="0" w:space="0" w:color="auto"/>
                                                    <w:right w:val="none" w:sz="0" w:space="0" w:color="auto"/>
                                                  </w:divBdr>
                                                  <w:divsChild>
                                                    <w:div w:id="1276132767">
                                                      <w:marLeft w:val="0"/>
                                                      <w:marRight w:val="0"/>
                                                      <w:marTop w:val="0"/>
                                                      <w:marBottom w:val="0"/>
                                                      <w:divBdr>
                                                        <w:top w:val="none" w:sz="0" w:space="0" w:color="auto"/>
                                                        <w:left w:val="none" w:sz="0" w:space="0" w:color="auto"/>
                                                        <w:bottom w:val="none" w:sz="0" w:space="0" w:color="auto"/>
                                                        <w:right w:val="none" w:sz="0" w:space="0" w:color="auto"/>
                                                      </w:divBdr>
                                                      <w:divsChild>
                                                        <w:div w:id="1988195458">
                                                          <w:marLeft w:val="0"/>
                                                          <w:marRight w:val="0"/>
                                                          <w:marTop w:val="0"/>
                                                          <w:marBottom w:val="0"/>
                                                          <w:divBdr>
                                                            <w:top w:val="none" w:sz="0" w:space="0" w:color="auto"/>
                                                            <w:left w:val="none" w:sz="0" w:space="0" w:color="auto"/>
                                                            <w:bottom w:val="none" w:sz="0" w:space="0" w:color="auto"/>
                                                            <w:right w:val="none" w:sz="0" w:space="0" w:color="auto"/>
                                                          </w:divBdr>
                                                          <w:divsChild>
                                                            <w:div w:id="1768962619">
                                                              <w:marLeft w:val="0"/>
                                                              <w:marRight w:val="0"/>
                                                              <w:marTop w:val="0"/>
                                                              <w:marBottom w:val="0"/>
                                                              <w:divBdr>
                                                                <w:top w:val="none" w:sz="0" w:space="0" w:color="auto"/>
                                                                <w:left w:val="none" w:sz="0" w:space="0" w:color="auto"/>
                                                                <w:bottom w:val="none" w:sz="0" w:space="0" w:color="auto"/>
                                                                <w:right w:val="none" w:sz="0" w:space="0" w:color="auto"/>
                                                              </w:divBdr>
                                                              <w:divsChild>
                                                                <w:div w:id="688918135">
                                                                  <w:marLeft w:val="0"/>
                                                                  <w:marRight w:val="0"/>
                                                                  <w:marTop w:val="0"/>
                                                                  <w:marBottom w:val="105"/>
                                                                  <w:divBdr>
                                                                    <w:top w:val="single" w:sz="6" w:space="0" w:color="EDEDED"/>
                                                                    <w:left w:val="single" w:sz="6" w:space="0" w:color="EDEDED"/>
                                                                    <w:bottom w:val="single" w:sz="6" w:space="0" w:color="EDEDED"/>
                                                                    <w:right w:val="single" w:sz="6" w:space="0" w:color="EDEDED"/>
                                                                  </w:divBdr>
                                                                  <w:divsChild>
                                                                    <w:div w:id="2031569799">
                                                                      <w:marLeft w:val="0"/>
                                                                      <w:marRight w:val="0"/>
                                                                      <w:marTop w:val="0"/>
                                                                      <w:marBottom w:val="0"/>
                                                                      <w:divBdr>
                                                                        <w:top w:val="none" w:sz="0" w:space="0" w:color="auto"/>
                                                                        <w:left w:val="none" w:sz="0" w:space="0" w:color="auto"/>
                                                                        <w:bottom w:val="none" w:sz="0" w:space="0" w:color="auto"/>
                                                                        <w:right w:val="none" w:sz="0" w:space="0" w:color="auto"/>
                                                                      </w:divBdr>
                                                                      <w:divsChild>
                                                                        <w:div w:id="128865175">
                                                                          <w:marLeft w:val="0"/>
                                                                          <w:marRight w:val="0"/>
                                                                          <w:marTop w:val="0"/>
                                                                          <w:marBottom w:val="0"/>
                                                                          <w:divBdr>
                                                                            <w:top w:val="none" w:sz="0" w:space="0" w:color="auto"/>
                                                                            <w:left w:val="none" w:sz="0" w:space="0" w:color="auto"/>
                                                                            <w:bottom w:val="none" w:sz="0" w:space="0" w:color="auto"/>
                                                                            <w:right w:val="none" w:sz="0" w:space="0" w:color="auto"/>
                                                                          </w:divBdr>
                                                                          <w:divsChild>
                                                                            <w:div w:id="268587998">
                                                                              <w:marLeft w:val="0"/>
                                                                              <w:marRight w:val="0"/>
                                                                              <w:marTop w:val="0"/>
                                                                              <w:marBottom w:val="0"/>
                                                                              <w:divBdr>
                                                                                <w:top w:val="none" w:sz="0" w:space="0" w:color="auto"/>
                                                                                <w:left w:val="none" w:sz="0" w:space="0" w:color="auto"/>
                                                                                <w:bottom w:val="none" w:sz="0" w:space="0" w:color="auto"/>
                                                                                <w:right w:val="none" w:sz="0" w:space="0" w:color="auto"/>
                                                                              </w:divBdr>
                                                                              <w:divsChild>
                                                                                <w:div w:id="1360206927">
                                                                                  <w:marLeft w:val="180"/>
                                                                                  <w:marRight w:val="180"/>
                                                                                  <w:marTop w:val="0"/>
                                                                                  <w:marBottom w:val="0"/>
                                                                                  <w:divBdr>
                                                                                    <w:top w:val="none" w:sz="0" w:space="0" w:color="auto"/>
                                                                                    <w:left w:val="none" w:sz="0" w:space="0" w:color="auto"/>
                                                                                    <w:bottom w:val="none" w:sz="0" w:space="0" w:color="auto"/>
                                                                                    <w:right w:val="none" w:sz="0" w:space="0" w:color="auto"/>
                                                                                  </w:divBdr>
                                                                                  <w:divsChild>
                                                                                    <w:div w:id="83262722">
                                                                                      <w:marLeft w:val="0"/>
                                                                                      <w:marRight w:val="0"/>
                                                                                      <w:marTop w:val="0"/>
                                                                                      <w:marBottom w:val="0"/>
                                                                                      <w:divBdr>
                                                                                        <w:top w:val="none" w:sz="0" w:space="0" w:color="auto"/>
                                                                                        <w:left w:val="none" w:sz="0" w:space="0" w:color="auto"/>
                                                                                        <w:bottom w:val="none" w:sz="0" w:space="0" w:color="auto"/>
                                                                                        <w:right w:val="none" w:sz="0" w:space="0" w:color="auto"/>
                                                                                      </w:divBdr>
                                                                                      <w:divsChild>
                                                                                        <w:div w:id="560100140">
                                                                                          <w:marLeft w:val="0"/>
                                                                                          <w:marRight w:val="0"/>
                                                                                          <w:marTop w:val="0"/>
                                                                                          <w:marBottom w:val="0"/>
                                                                                          <w:divBdr>
                                                                                            <w:top w:val="none" w:sz="0" w:space="0" w:color="auto"/>
                                                                                            <w:left w:val="none" w:sz="0" w:space="0" w:color="auto"/>
                                                                                            <w:bottom w:val="none" w:sz="0" w:space="0" w:color="auto"/>
                                                                                            <w:right w:val="none" w:sz="0" w:space="0" w:color="auto"/>
                                                                                          </w:divBdr>
                                                                                          <w:divsChild>
                                                                                            <w:div w:id="82262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669836">
      <w:bodyDiv w:val="1"/>
      <w:marLeft w:val="0"/>
      <w:marRight w:val="0"/>
      <w:marTop w:val="0"/>
      <w:marBottom w:val="0"/>
      <w:divBdr>
        <w:top w:val="none" w:sz="0" w:space="0" w:color="auto"/>
        <w:left w:val="none" w:sz="0" w:space="0" w:color="auto"/>
        <w:bottom w:val="none" w:sz="0" w:space="0" w:color="auto"/>
        <w:right w:val="none" w:sz="0" w:space="0" w:color="auto"/>
      </w:divBdr>
    </w:div>
    <w:div w:id="517239261">
      <w:bodyDiv w:val="1"/>
      <w:marLeft w:val="0"/>
      <w:marRight w:val="0"/>
      <w:marTop w:val="0"/>
      <w:marBottom w:val="0"/>
      <w:divBdr>
        <w:top w:val="none" w:sz="0" w:space="0" w:color="auto"/>
        <w:left w:val="none" w:sz="0" w:space="0" w:color="auto"/>
        <w:bottom w:val="none" w:sz="0" w:space="0" w:color="auto"/>
        <w:right w:val="none" w:sz="0" w:space="0" w:color="auto"/>
      </w:divBdr>
    </w:div>
    <w:div w:id="618224270">
      <w:bodyDiv w:val="1"/>
      <w:marLeft w:val="0"/>
      <w:marRight w:val="0"/>
      <w:marTop w:val="0"/>
      <w:marBottom w:val="0"/>
      <w:divBdr>
        <w:top w:val="none" w:sz="0" w:space="0" w:color="auto"/>
        <w:left w:val="none" w:sz="0" w:space="0" w:color="auto"/>
        <w:bottom w:val="none" w:sz="0" w:space="0" w:color="auto"/>
        <w:right w:val="none" w:sz="0" w:space="0" w:color="auto"/>
      </w:divBdr>
    </w:div>
    <w:div w:id="848178427">
      <w:bodyDiv w:val="1"/>
      <w:marLeft w:val="0"/>
      <w:marRight w:val="0"/>
      <w:marTop w:val="0"/>
      <w:marBottom w:val="0"/>
      <w:divBdr>
        <w:top w:val="none" w:sz="0" w:space="0" w:color="auto"/>
        <w:left w:val="none" w:sz="0" w:space="0" w:color="auto"/>
        <w:bottom w:val="none" w:sz="0" w:space="0" w:color="auto"/>
        <w:right w:val="none" w:sz="0" w:space="0" w:color="auto"/>
      </w:divBdr>
    </w:div>
    <w:div w:id="1463500760">
      <w:bodyDiv w:val="1"/>
      <w:marLeft w:val="0"/>
      <w:marRight w:val="0"/>
      <w:marTop w:val="0"/>
      <w:marBottom w:val="0"/>
      <w:divBdr>
        <w:top w:val="none" w:sz="0" w:space="0" w:color="auto"/>
        <w:left w:val="none" w:sz="0" w:space="0" w:color="auto"/>
        <w:bottom w:val="none" w:sz="0" w:space="0" w:color="auto"/>
        <w:right w:val="none" w:sz="0" w:space="0" w:color="auto"/>
      </w:divBdr>
    </w:div>
    <w:div w:id="182616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8" Type="http://schemas.openxmlformats.org/officeDocument/2006/relationships/image" Target="media/image1.emf"/></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3" Type="http://schemas.openxmlformats.org/officeDocument/2006/relationships/image" Target="media/image25.jpeg"/><Relationship Id="rId2" Type="http://schemas.openxmlformats.org/officeDocument/2006/relationships/hyperlink" Target="http://www.google.com.co/imgres?q=escudo+de+colombia&amp;start=125&amp;um=1&amp;sa=N&amp;biw=1360&amp;bih=650&amp;hl=es-419&amp;tbm=isch&amp;tbnid=cTdrfXcmxEGoLM:&amp;imgrefurl=http://simbolospatriosdemicolombia.blogspot.com/&amp;docid=B-HxVV-9-eFR6M&amp;imgurl=http://1.bp.blogspot.com/-l46Fm6DauqU/T6R9KhFBP5I/AAAAAAAAAAk/CtObp3db0rQ/s1600/EscudoColombia_Presidencia.jpg&amp;w=1513&amp;h=1600&amp;ei=0zGyUfSsBvHo0wG00YDICQ&amp;zoom=1&amp;ved=1t:3588,r:25,s:100,i:79&amp;iact=rc&amp;dur=823&amp;page=6&amp;tbnh=176&amp;tbnw=166&amp;ndsp=29&amp;tx=108&amp;ty=71" TargetMode="External"/><Relationship Id="rId1" Type="http://schemas.openxmlformats.org/officeDocument/2006/relationships/image" Target="media/image2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FA9B2-9842-40FF-9919-AD0BD4EEF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1684</TotalTime>
  <Pages>17</Pages>
  <Words>3500</Words>
  <Characters>19950</Characters>
  <Application>Microsoft Office Word</Application>
  <DocSecurity>0</DocSecurity>
  <Lines>166</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SilviaL</dc:creator>
  <cp:keywords/>
  <dc:description/>
  <cp:lastModifiedBy>CONTABILIDAD</cp:lastModifiedBy>
  <cp:revision>438</cp:revision>
  <cp:lastPrinted>2019-10-15T19:59:00Z</cp:lastPrinted>
  <dcterms:created xsi:type="dcterms:W3CDTF">2019-04-26T03:56:00Z</dcterms:created>
  <dcterms:modified xsi:type="dcterms:W3CDTF">2019-11-28T22:25:00Z</dcterms:modified>
</cp:coreProperties>
</file>