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</w:t>
      </w:r>
      <w:r w:rsidR="00CB377F">
        <w:rPr>
          <w:rFonts w:ascii="Arial" w:hAnsi="Arial" w:cs="Arial"/>
          <w:b/>
          <w:sz w:val="28"/>
          <w:szCs w:val="20"/>
        </w:rPr>
        <w:t>305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CB377F">
        <w:rPr>
          <w:rFonts w:ascii="Arial" w:hAnsi="Arial" w:cs="Arial"/>
          <w:b/>
          <w:sz w:val="28"/>
          <w:szCs w:val="20"/>
        </w:rPr>
        <w:t>AGOSTO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CB377F">
        <w:rPr>
          <w:rFonts w:ascii="Arial" w:hAnsi="Arial" w:cs="Arial"/>
          <w:b/>
          <w:sz w:val="28"/>
          <w:szCs w:val="20"/>
        </w:rPr>
        <w:t>01</w:t>
      </w:r>
      <w:r w:rsidRPr="00235ECC">
        <w:rPr>
          <w:rFonts w:ascii="Arial" w:hAnsi="Arial" w:cs="Arial"/>
          <w:b/>
          <w:sz w:val="28"/>
          <w:szCs w:val="20"/>
        </w:rPr>
        <w:t xml:space="preserve">  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Default="00EB47A8" w:rsidP="00EB47A8">
      <w:pPr>
        <w:jc w:val="both"/>
        <w:rPr>
          <w:rFonts w:ascii="Arial" w:hAnsi="Arial" w:cs="Arial"/>
        </w:rPr>
      </w:pPr>
    </w:p>
    <w:p w:rsidR="00572438" w:rsidRPr="00235ECC" w:rsidRDefault="00572438" w:rsidP="00EB47A8">
      <w:pPr>
        <w:jc w:val="both"/>
        <w:rPr>
          <w:rFonts w:ascii="Arial" w:hAnsi="Arial" w:cs="Arial"/>
        </w:rPr>
      </w:pPr>
      <w:bookmarkStart w:id="0" w:name="_GoBack"/>
      <w:bookmarkEnd w:id="0"/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CB377F">
        <w:rPr>
          <w:rFonts w:ascii="Arial" w:hAnsi="Arial" w:cs="Arial"/>
        </w:rPr>
        <w:t xml:space="preserve"> Y 201 DE MAYO 17 DE 2018</w:t>
      </w:r>
      <w:r w:rsidR="00A145A3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tbl>
      <w:tblPr>
        <w:tblW w:w="102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"/>
        <w:gridCol w:w="349"/>
        <w:gridCol w:w="350"/>
        <w:gridCol w:w="350"/>
        <w:gridCol w:w="440"/>
        <w:gridCol w:w="425"/>
        <w:gridCol w:w="1290"/>
        <w:gridCol w:w="969"/>
        <w:gridCol w:w="576"/>
        <w:gridCol w:w="426"/>
        <w:gridCol w:w="1417"/>
        <w:gridCol w:w="1559"/>
        <w:gridCol w:w="1701"/>
      </w:tblGrid>
      <w:tr w:rsidR="00E71F22" w:rsidRPr="00D55159" w:rsidTr="00CD2B57">
        <w:trPr>
          <w:trHeight w:val="634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bookmarkStart w:id="1" w:name="RANGE!B5:P45"/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TIPO</w:t>
            </w:r>
            <w:bookmarkEnd w:id="1"/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DCDCDC"/>
            <w:textDirection w:val="btLr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CTA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SUBC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OBJG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ORD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SORD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CONCEPTO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FUENTE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SIT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REC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>RECURSO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 xml:space="preserve"> CRÉDITOS 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71F22" w:rsidRPr="00D55159" w:rsidRDefault="00E71F22" w:rsidP="00CB377F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</w:pPr>
            <w:r w:rsidRPr="00D55159">
              <w:rPr>
                <w:rFonts w:ascii="Arial Narrow" w:hAnsi="Arial Narrow"/>
                <w:b/>
                <w:bCs/>
                <w:color w:val="000000"/>
                <w:sz w:val="20"/>
                <w:lang w:val="es-CO" w:eastAsia="es-CO"/>
              </w:rPr>
              <w:t xml:space="preserve"> CONTRACREDITOS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FUNCIONAMIENTO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SERVICIOS PERSONALES INDIRECTOS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HONORARIOS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21.874.197,00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HORAS CATEDRA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HORAS CATEDRA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25.873.713,37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EMPRESAS PRIVADAS PROMOTORAS DE SALUD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$      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32.500,00 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FONDOS ADMINISTRADORES DE PENSIONES PÚBLICAS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$ 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2.032.328,00 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APORTES PARA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lastRenderedPageBreak/>
              <w:t>ACCIDENTES DE TRABAJO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lastRenderedPageBreak/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$    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128.888,37 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CAJAS DE COMPENSACIÓN PRIVADAS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$    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249.100,00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APORTES AL ICBF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$    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935.500,00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APORTES AL SENA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$   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621.200,00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GASTOS GENERALES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NACIÓN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RECURSOS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GASTOS GENERALES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GASTOS GENERALES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NACIÓN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RECURSOS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ADQUISICIÓN DE BIENES Y SERVICIOS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EQUIPO DE RECREACION Y DEPORTES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$ 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9.000.000,00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6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EQUIPO DE SISTEMAS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sz w:val="20"/>
                <w:szCs w:val="22"/>
                <w:lang w:val="es-CO" w:eastAsia="es-CO"/>
              </w:rPr>
              <w:t xml:space="preserve"> </w:t>
            </w:r>
            <w:r w:rsidR="00D55159" w:rsidRPr="00D55159">
              <w:rPr>
                <w:rFonts w:ascii="Calibri" w:hAnsi="Calibri"/>
                <w:sz w:val="20"/>
                <w:szCs w:val="22"/>
                <w:lang w:val="es-CO" w:eastAsia="es-CO"/>
              </w:rPr>
              <w:t>102.000.000,00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8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SOFTWARE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</w:t>
            </w:r>
          </w:p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17.500.000,00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10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EQUIPO DE LABORATORIO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E71F22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21.750.000,00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ENSERES Y EQUIPO DE OFICINA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MOBILIARIO Y ENSERES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25.000.000,00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MATERIALES Y SUMINISTROS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COMBUSTIBLES Y LUBRICANTES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13.000.000,00 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MATERIALES REACTIVOS DE LABORATORIOS Y QUIMICOS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10.000.000,00 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PRODUCTOS DE CAFETERIA Y RESTAURANTE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$ </w:t>
            </w:r>
            <w:r w:rsidR="004E2F5D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 8.000.000,00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MANTENIMIENTO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MANTENIMIENTO DE BIENES INMUEBLES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61.750.000,00 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MANTENIMIENTO DE EQUIPO COMUNICACIONES Y COMPUTO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32.000.000,00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lastRenderedPageBreak/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MANTENIMIENTO DE EQUIPO DE NAVEGACIÓN Y TRANSPORTE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10.000.000,00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SERVICIO DE ASEO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10.500.000,00 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SERVICIO DE SEGURIDAD Y VIGILANCIA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10.500.000,00 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MANTENIMIENTO DE SOFTWARE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5159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</w:t>
            </w:r>
          </w:p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21.000.000,00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COMUNICACIONES Y TRANSPORTE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NACIÓN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RECURSOS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SEGUROS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SEGUROS GENERALES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10.000.000,00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ARRENDAMIENTO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ARRENDAMIENTO BIENES MUEBLES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$ 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7.000.000,00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248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VIATICOS Y GASTOS DE VIAJE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A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VIATICOS Y GASTOS DE VIAJE AL INTERIOR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PROPIOS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CSF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INGRESOS CORRIENTES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D55159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$</w:t>
            </w:r>
            <w:r w:rsidR="004E2F5D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   </w:t>
            </w: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 xml:space="preserve">25.000.000,00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</w:tr>
      <w:tr w:rsidR="00E71F22" w:rsidRPr="00D55159" w:rsidTr="00CD2B57">
        <w:trPr>
          <w:trHeight w:val="497"/>
        </w:trPr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TOTAL MODIFICACIÓN PRESUPUESTAL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CB377F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4E2F5D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$222.873.713,37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1F22" w:rsidRPr="00D55159" w:rsidRDefault="00E71F22" w:rsidP="004E2F5D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D55159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s-CO" w:eastAsia="es-CO"/>
              </w:rPr>
              <w:t xml:space="preserve">$    222.873.713,37 </w:t>
            </w:r>
          </w:p>
        </w:tc>
      </w:tr>
    </w:tbl>
    <w:p w:rsidR="00EB47A8" w:rsidRPr="00FD791B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Dada en Santiago de Cali, a</w:t>
      </w:r>
      <w:r w:rsidR="004E2F5D">
        <w:rPr>
          <w:rFonts w:ascii="Arial" w:hAnsi="Arial" w:cs="Arial"/>
        </w:rPr>
        <w:t>l primer</w:t>
      </w:r>
      <w:r w:rsidRPr="00235ECC">
        <w:rPr>
          <w:rFonts w:ascii="Arial" w:hAnsi="Arial" w:cs="Arial"/>
        </w:rPr>
        <w:t xml:space="preserve">  (</w:t>
      </w:r>
      <w:r w:rsidR="00A145A3">
        <w:rPr>
          <w:rFonts w:ascii="Arial" w:hAnsi="Arial" w:cs="Arial"/>
        </w:rPr>
        <w:t>1</w:t>
      </w:r>
      <w:r w:rsidRPr="00235ECC">
        <w:rPr>
          <w:rFonts w:ascii="Arial" w:hAnsi="Arial" w:cs="Arial"/>
        </w:rPr>
        <w:t xml:space="preserve">) día del mes de </w:t>
      </w:r>
      <w:r w:rsidR="004E2F5D">
        <w:rPr>
          <w:rFonts w:ascii="Arial" w:hAnsi="Arial" w:cs="Arial"/>
        </w:rPr>
        <w:t>Agosto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Pr="00C44F0D" w:rsidRDefault="00EB47A8" w:rsidP="00EB47A8">
      <w:pPr>
        <w:jc w:val="both"/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4E2F5D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020E49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539" w:rsidRDefault="00FE1539" w:rsidP="00807E4C">
      <w:r>
        <w:separator/>
      </w:r>
    </w:p>
  </w:endnote>
  <w:endnote w:type="continuationSeparator" w:id="0">
    <w:p w:rsidR="00FE1539" w:rsidRDefault="00FE1539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Default="00CB377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Default="00CB377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CB377F" w:rsidRPr="003129F9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539" w:rsidRDefault="00FE1539" w:rsidP="00807E4C">
      <w:r>
        <w:separator/>
      </w:r>
    </w:p>
  </w:footnote>
  <w:footnote w:type="continuationSeparator" w:id="0">
    <w:p w:rsidR="00FE1539" w:rsidRDefault="00FE1539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377F" w:rsidRDefault="00CB377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Pr="00B82913" w:rsidRDefault="00CB377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CB377F" w:rsidRPr="00BD6A2F" w:rsidRDefault="00CB377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2438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4D41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7CD7"/>
    <w:rsid w:val="006D0BE7"/>
    <w:rsid w:val="006D3104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246B"/>
    <w:rsid w:val="00C33F96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4FC2"/>
    <w:rsid w:val="00E8747E"/>
    <w:rsid w:val="00E94792"/>
    <w:rsid w:val="00EA2F34"/>
    <w:rsid w:val="00EA3ADA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1539"/>
    <w:rsid w:val="00FE6776"/>
    <w:rsid w:val="00FF535C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C7364-277D-4BDF-A753-E8523BC9F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807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7</cp:revision>
  <cp:lastPrinted>2016-06-17T15:58:00Z</cp:lastPrinted>
  <dcterms:created xsi:type="dcterms:W3CDTF">2018-10-01T20:02:00Z</dcterms:created>
  <dcterms:modified xsi:type="dcterms:W3CDTF">2018-10-02T15:29:00Z</dcterms:modified>
</cp:coreProperties>
</file>